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4E995" w14:textId="6DD759AA" w:rsidR="00414C98" w:rsidRPr="002D38C2" w:rsidRDefault="002D39B1">
      <w:pPr>
        <w:pStyle w:val="Body"/>
        <w:jc w:val="center"/>
        <w:rPr>
          <w:rFonts w:ascii="Arial" w:eastAsia="Arial" w:hAnsi="Arial" w:cs="Arial"/>
          <w:b/>
          <w:bCs/>
          <w:color w:val="000000" w:themeColor="text1"/>
          <w:sz w:val="20"/>
          <w:szCs w:val="20"/>
        </w:rPr>
      </w:pPr>
      <w:r w:rsidRPr="002D38C2">
        <w:rPr>
          <w:rFonts w:ascii="Arial" w:hAnsi="Arial" w:cs="Arial"/>
          <w:b/>
          <w:bCs/>
          <w:color w:val="000000" w:themeColor="text1"/>
          <w:sz w:val="20"/>
          <w:szCs w:val="20"/>
        </w:rPr>
        <w:t xml:space="preserve">RELIGST </w:t>
      </w:r>
      <w:r w:rsidR="00D34E51" w:rsidRPr="002D38C2">
        <w:rPr>
          <w:rFonts w:ascii="Arial" w:hAnsi="Arial" w:cs="Arial"/>
          <w:b/>
          <w:bCs/>
          <w:color w:val="000000" w:themeColor="text1"/>
          <w:sz w:val="20"/>
          <w:szCs w:val="20"/>
        </w:rPr>
        <w:t>2YY3</w:t>
      </w:r>
      <w:r w:rsidRPr="002D38C2">
        <w:rPr>
          <w:rFonts w:ascii="Arial" w:hAnsi="Arial" w:cs="Arial"/>
          <w:b/>
          <w:bCs/>
          <w:color w:val="000000" w:themeColor="text1"/>
          <w:sz w:val="20"/>
          <w:szCs w:val="20"/>
        </w:rPr>
        <w:t xml:space="preserve"> </w:t>
      </w:r>
      <w:r w:rsidR="00D34E51" w:rsidRPr="002D38C2">
        <w:rPr>
          <w:rFonts w:ascii="Arial" w:hAnsi="Arial" w:cs="Arial"/>
          <w:b/>
          <w:bCs/>
          <w:color w:val="000000" w:themeColor="text1"/>
          <w:sz w:val="20"/>
          <w:szCs w:val="20"/>
        </w:rPr>
        <w:t>APPROACHES TO THE STUDY OF RELIGION</w:t>
      </w:r>
      <w:r w:rsidRPr="002D38C2">
        <w:rPr>
          <w:rFonts w:ascii="Arial" w:hAnsi="Arial" w:cs="Arial"/>
          <w:b/>
          <w:bCs/>
          <w:color w:val="000000" w:themeColor="text1"/>
          <w:sz w:val="20"/>
          <w:szCs w:val="20"/>
        </w:rPr>
        <w:t>—</w:t>
      </w:r>
      <w:r w:rsidR="003573D1">
        <w:rPr>
          <w:rFonts w:ascii="Arial" w:hAnsi="Arial" w:cs="Arial"/>
          <w:b/>
          <w:bCs/>
          <w:color w:val="000000" w:themeColor="text1"/>
          <w:sz w:val="20"/>
          <w:szCs w:val="20"/>
        </w:rPr>
        <w:t>FALL 2019</w:t>
      </w:r>
    </w:p>
    <w:p w14:paraId="7741CA59" w14:textId="77777777" w:rsidR="00414C98" w:rsidRPr="002D38C2" w:rsidRDefault="00414C98">
      <w:pPr>
        <w:pStyle w:val="Body"/>
        <w:jc w:val="center"/>
        <w:rPr>
          <w:rFonts w:ascii="Arial" w:eastAsia="Arial" w:hAnsi="Arial" w:cs="Arial"/>
          <w:b/>
          <w:bCs/>
          <w:color w:val="000000" w:themeColor="text1"/>
          <w:sz w:val="20"/>
          <w:szCs w:val="20"/>
        </w:rPr>
      </w:pPr>
    </w:p>
    <w:p w14:paraId="07DCDCCD" w14:textId="3791DFDB" w:rsidR="00A25C19" w:rsidRPr="002D38C2" w:rsidRDefault="00A25C19">
      <w:pPr>
        <w:pStyle w:val="TOC3"/>
        <w:tabs>
          <w:tab w:val="right" w:leader="dot" w:pos="10214"/>
        </w:tabs>
        <w:rPr>
          <w:rFonts w:ascii="Arial" w:eastAsiaTheme="minorEastAsia" w:hAnsi="Arial" w:cs="Arial"/>
          <w:i w:val="0"/>
          <w:iCs w:val="0"/>
          <w:noProof/>
          <w:color w:val="000000" w:themeColor="text1"/>
          <w:bdr w:val="none" w:sz="0" w:space="0" w:color="auto"/>
          <w:lang w:val="en-CA"/>
        </w:rPr>
      </w:pPr>
      <w:r w:rsidRPr="002D38C2">
        <w:rPr>
          <w:rFonts w:ascii="Arial" w:eastAsia="Arial" w:hAnsi="Arial" w:cs="Arial"/>
          <w:i w:val="0"/>
          <w:iCs w:val="0"/>
          <w:color w:val="000000" w:themeColor="text1"/>
          <w:u w:color="000000"/>
        </w:rPr>
        <w:fldChar w:fldCharType="begin"/>
      </w:r>
      <w:r w:rsidRPr="002D38C2">
        <w:rPr>
          <w:rFonts w:ascii="Arial" w:eastAsia="Arial" w:hAnsi="Arial" w:cs="Arial"/>
          <w:i w:val="0"/>
          <w:iCs w:val="0"/>
          <w:color w:val="000000" w:themeColor="text1"/>
          <w:u w:color="000000"/>
        </w:rPr>
        <w:instrText xml:space="preserve"> TOC \o "1-5" \h \z \u </w:instrText>
      </w:r>
      <w:r w:rsidRPr="002D38C2">
        <w:rPr>
          <w:rFonts w:ascii="Arial" w:eastAsia="Arial" w:hAnsi="Arial" w:cs="Arial"/>
          <w:i w:val="0"/>
          <w:iCs w:val="0"/>
          <w:color w:val="000000" w:themeColor="text1"/>
          <w:u w:color="000000"/>
        </w:rPr>
        <w:fldChar w:fldCharType="separate"/>
      </w:r>
      <w:hyperlink w:anchor="_Toc16928777" w:history="1">
        <w:r w:rsidRPr="002D38C2">
          <w:rPr>
            <w:rStyle w:val="Hyperlink"/>
            <w:rFonts w:ascii="Arial" w:hAnsi="Arial" w:cs="Arial"/>
            <w:caps/>
            <w:noProof/>
            <w:color w:val="000000" w:themeColor="text1"/>
          </w:rPr>
          <w:t>Contact Information</w:t>
        </w:r>
        <w:r w:rsidRPr="002D38C2">
          <w:rPr>
            <w:rFonts w:ascii="Arial" w:hAnsi="Arial" w:cs="Arial"/>
            <w:noProof/>
            <w:webHidden/>
            <w:color w:val="000000" w:themeColor="text1"/>
          </w:rPr>
          <w:tab/>
        </w:r>
        <w:r w:rsidRPr="002D38C2">
          <w:rPr>
            <w:rFonts w:ascii="Arial" w:hAnsi="Arial" w:cs="Arial"/>
            <w:noProof/>
            <w:webHidden/>
            <w:color w:val="000000" w:themeColor="text1"/>
          </w:rPr>
          <w:fldChar w:fldCharType="begin"/>
        </w:r>
        <w:r w:rsidRPr="002D38C2">
          <w:rPr>
            <w:rFonts w:ascii="Arial" w:hAnsi="Arial" w:cs="Arial"/>
            <w:noProof/>
            <w:webHidden/>
            <w:color w:val="000000" w:themeColor="text1"/>
          </w:rPr>
          <w:instrText xml:space="preserve"> PAGEREF _Toc16928777 \h </w:instrText>
        </w:r>
        <w:r w:rsidRPr="002D38C2">
          <w:rPr>
            <w:rFonts w:ascii="Arial" w:hAnsi="Arial" w:cs="Arial"/>
            <w:noProof/>
            <w:webHidden/>
            <w:color w:val="000000" w:themeColor="text1"/>
          </w:rPr>
        </w:r>
        <w:r w:rsidRPr="002D38C2">
          <w:rPr>
            <w:rFonts w:ascii="Arial" w:hAnsi="Arial" w:cs="Arial"/>
            <w:noProof/>
            <w:webHidden/>
            <w:color w:val="000000" w:themeColor="text1"/>
          </w:rPr>
          <w:fldChar w:fldCharType="separate"/>
        </w:r>
        <w:r w:rsidRPr="002D38C2">
          <w:rPr>
            <w:rFonts w:ascii="Arial" w:hAnsi="Arial" w:cs="Arial"/>
            <w:noProof/>
            <w:webHidden/>
            <w:color w:val="000000" w:themeColor="text1"/>
          </w:rPr>
          <w:t>1</w:t>
        </w:r>
        <w:r w:rsidRPr="002D38C2">
          <w:rPr>
            <w:rFonts w:ascii="Arial" w:hAnsi="Arial" w:cs="Arial"/>
            <w:noProof/>
            <w:webHidden/>
            <w:color w:val="000000" w:themeColor="text1"/>
          </w:rPr>
          <w:fldChar w:fldCharType="end"/>
        </w:r>
      </w:hyperlink>
    </w:p>
    <w:p w14:paraId="3F0F5B65" w14:textId="4CEAE5E1" w:rsidR="00A25C19" w:rsidRPr="002D38C2" w:rsidRDefault="00BF4061">
      <w:pPr>
        <w:pStyle w:val="TOC3"/>
        <w:tabs>
          <w:tab w:val="right" w:leader="dot" w:pos="10214"/>
        </w:tabs>
        <w:rPr>
          <w:rFonts w:ascii="Arial" w:eastAsiaTheme="minorEastAsia" w:hAnsi="Arial" w:cs="Arial"/>
          <w:i w:val="0"/>
          <w:iCs w:val="0"/>
          <w:noProof/>
          <w:color w:val="000000" w:themeColor="text1"/>
          <w:bdr w:val="none" w:sz="0" w:space="0" w:color="auto"/>
          <w:lang w:val="en-CA"/>
        </w:rPr>
      </w:pPr>
      <w:hyperlink w:anchor="_Toc16928778" w:history="1">
        <w:r w:rsidR="00A25C19" w:rsidRPr="002D38C2">
          <w:rPr>
            <w:rStyle w:val="Hyperlink"/>
            <w:rFonts w:ascii="Arial" w:hAnsi="Arial" w:cs="Arial"/>
            <w:caps/>
            <w:noProof/>
            <w:color w:val="000000" w:themeColor="text1"/>
          </w:rPr>
          <w:t>Calendar Description</w:t>
        </w:r>
        <w:r w:rsidR="00A25C19" w:rsidRPr="002D38C2">
          <w:rPr>
            <w:rFonts w:ascii="Arial" w:hAnsi="Arial" w:cs="Arial"/>
            <w:noProof/>
            <w:webHidden/>
            <w:color w:val="000000" w:themeColor="text1"/>
          </w:rPr>
          <w:tab/>
        </w:r>
        <w:r w:rsidR="00A25C19" w:rsidRPr="002D38C2">
          <w:rPr>
            <w:rFonts w:ascii="Arial" w:hAnsi="Arial" w:cs="Arial"/>
            <w:noProof/>
            <w:webHidden/>
            <w:color w:val="000000" w:themeColor="text1"/>
          </w:rPr>
          <w:fldChar w:fldCharType="begin"/>
        </w:r>
        <w:r w:rsidR="00A25C19" w:rsidRPr="002D38C2">
          <w:rPr>
            <w:rFonts w:ascii="Arial" w:hAnsi="Arial" w:cs="Arial"/>
            <w:noProof/>
            <w:webHidden/>
            <w:color w:val="000000" w:themeColor="text1"/>
          </w:rPr>
          <w:instrText xml:space="preserve"> PAGEREF _Toc16928778 \h </w:instrText>
        </w:r>
        <w:r w:rsidR="00A25C19" w:rsidRPr="002D38C2">
          <w:rPr>
            <w:rFonts w:ascii="Arial" w:hAnsi="Arial" w:cs="Arial"/>
            <w:noProof/>
            <w:webHidden/>
            <w:color w:val="000000" w:themeColor="text1"/>
          </w:rPr>
        </w:r>
        <w:r w:rsidR="00A25C19" w:rsidRPr="002D38C2">
          <w:rPr>
            <w:rFonts w:ascii="Arial" w:hAnsi="Arial" w:cs="Arial"/>
            <w:noProof/>
            <w:webHidden/>
            <w:color w:val="000000" w:themeColor="text1"/>
          </w:rPr>
          <w:fldChar w:fldCharType="separate"/>
        </w:r>
        <w:r w:rsidR="00A25C19" w:rsidRPr="002D38C2">
          <w:rPr>
            <w:rFonts w:ascii="Arial" w:hAnsi="Arial" w:cs="Arial"/>
            <w:noProof/>
            <w:webHidden/>
            <w:color w:val="000000" w:themeColor="text1"/>
          </w:rPr>
          <w:t>1</w:t>
        </w:r>
        <w:r w:rsidR="00A25C19" w:rsidRPr="002D38C2">
          <w:rPr>
            <w:rFonts w:ascii="Arial" w:hAnsi="Arial" w:cs="Arial"/>
            <w:noProof/>
            <w:webHidden/>
            <w:color w:val="000000" w:themeColor="text1"/>
          </w:rPr>
          <w:fldChar w:fldCharType="end"/>
        </w:r>
      </w:hyperlink>
    </w:p>
    <w:p w14:paraId="4B321100" w14:textId="17CBC6F7" w:rsidR="00A25C19" w:rsidRPr="002D38C2" w:rsidRDefault="00BF4061">
      <w:pPr>
        <w:pStyle w:val="TOC3"/>
        <w:tabs>
          <w:tab w:val="right" w:leader="dot" w:pos="10214"/>
        </w:tabs>
        <w:rPr>
          <w:rFonts w:ascii="Arial" w:eastAsiaTheme="minorEastAsia" w:hAnsi="Arial" w:cs="Arial"/>
          <w:i w:val="0"/>
          <w:iCs w:val="0"/>
          <w:noProof/>
          <w:color w:val="000000" w:themeColor="text1"/>
          <w:bdr w:val="none" w:sz="0" w:space="0" w:color="auto"/>
          <w:lang w:val="en-CA"/>
        </w:rPr>
      </w:pPr>
      <w:hyperlink w:anchor="_Toc16928779" w:history="1">
        <w:r w:rsidR="00A25C19" w:rsidRPr="002D38C2">
          <w:rPr>
            <w:rStyle w:val="Hyperlink"/>
            <w:rFonts w:ascii="Arial" w:hAnsi="Arial" w:cs="Arial"/>
            <w:noProof/>
            <w:color w:val="000000" w:themeColor="text1"/>
          </w:rPr>
          <w:t>DESCRIPTION FOR FALL 2019</w:t>
        </w:r>
        <w:r w:rsidR="00A25C19" w:rsidRPr="002D38C2">
          <w:rPr>
            <w:rFonts w:ascii="Arial" w:hAnsi="Arial" w:cs="Arial"/>
            <w:noProof/>
            <w:webHidden/>
            <w:color w:val="000000" w:themeColor="text1"/>
          </w:rPr>
          <w:tab/>
        </w:r>
        <w:r w:rsidR="00A25C19" w:rsidRPr="002D38C2">
          <w:rPr>
            <w:rFonts w:ascii="Arial" w:hAnsi="Arial" w:cs="Arial"/>
            <w:noProof/>
            <w:webHidden/>
            <w:color w:val="000000" w:themeColor="text1"/>
          </w:rPr>
          <w:fldChar w:fldCharType="begin"/>
        </w:r>
        <w:r w:rsidR="00A25C19" w:rsidRPr="002D38C2">
          <w:rPr>
            <w:rFonts w:ascii="Arial" w:hAnsi="Arial" w:cs="Arial"/>
            <w:noProof/>
            <w:webHidden/>
            <w:color w:val="000000" w:themeColor="text1"/>
          </w:rPr>
          <w:instrText xml:space="preserve"> PAGEREF _Toc16928779 \h </w:instrText>
        </w:r>
        <w:r w:rsidR="00A25C19" w:rsidRPr="002D38C2">
          <w:rPr>
            <w:rFonts w:ascii="Arial" w:hAnsi="Arial" w:cs="Arial"/>
            <w:noProof/>
            <w:webHidden/>
            <w:color w:val="000000" w:themeColor="text1"/>
          </w:rPr>
        </w:r>
        <w:r w:rsidR="00A25C19" w:rsidRPr="002D38C2">
          <w:rPr>
            <w:rFonts w:ascii="Arial" w:hAnsi="Arial" w:cs="Arial"/>
            <w:noProof/>
            <w:webHidden/>
            <w:color w:val="000000" w:themeColor="text1"/>
          </w:rPr>
          <w:fldChar w:fldCharType="separate"/>
        </w:r>
        <w:r w:rsidR="00A25C19" w:rsidRPr="002D38C2">
          <w:rPr>
            <w:rFonts w:ascii="Arial" w:hAnsi="Arial" w:cs="Arial"/>
            <w:noProof/>
            <w:webHidden/>
            <w:color w:val="000000" w:themeColor="text1"/>
          </w:rPr>
          <w:t>1</w:t>
        </w:r>
        <w:r w:rsidR="00A25C19" w:rsidRPr="002D38C2">
          <w:rPr>
            <w:rFonts w:ascii="Arial" w:hAnsi="Arial" w:cs="Arial"/>
            <w:noProof/>
            <w:webHidden/>
            <w:color w:val="000000" w:themeColor="text1"/>
          </w:rPr>
          <w:fldChar w:fldCharType="end"/>
        </w:r>
      </w:hyperlink>
    </w:p>
    <w:p w14:paraId="5AC308A3" w14:textId="4E4A45E2" w:rsidR="00A25C19" w:rsidRPr="002D38C2" w:rsidRDefault="00BF4061">
      <w:pPr>
        <w:pStyle w:val="TOC3"/>
        <w:tabs>
          <w:tab w:val="right" w:leader="dot" w:pos="10214"/>
        </w:tabs>
        <w:rPr>
          <w:rFonts w:ascii="Arial" w:eastAsiaTheme="minorEastAsia" w:hAnsi="Arial" w:cs="Arial"/>
          <w:i w:val="0"/>
          <w:iCs w:val="0"/>
          <w:noProof/>
          <w:color w:val="000000" w:themeColor="text1"/>
          <w:bdr w:val="none" w:sz="0" w:space="0" w:color="auto"/>
          <w:lang w:val="en-CA"/>
        </w:rPr>
      </w:pPr>
      <w:hyperlink w:anchor="_Toc16928780" w:history="1">
        <w:r w:rsidR="00A25C19" w:rsidRPr="002D38C2">
          <w:rPr>
            <w:rStyle w:val="Hyperlink"/>
            <w:rFonts w:ascii="Arial" w:hAnsi="Arial" w:cs="Arial"/>
            <w:noProof/>
            <w:color w:val="000000" w:themeColor="text1"/>
          </w:rPr>
          <w:t>LEARNING OBJECTIVES</w:t>
        </w:r>
        <w:r w:rsidR="00A25C19" w:rsidRPr="002D38C2">
          <w:rPr>
            <w:rFonts w:ascii="Arial" w:hAnsi="Arial" w:cs="Arial"/>
            <w:noProof/>
            <w:webHidden/>
            <w:color w:val="000000" w:themeColor="text1"/>
          </w:rPr>
          <w:tab/>
        </w:r>
        <w:r w:rsidR="00A25C19" w:rsidRPr="002D38C2">
          <w:rPr>
            <w:rFonts w:ascii="Arial" w:hAnsi="Arial" w:cs="Arial"/>
            <w:noProof/>
            <w:webHidden/>
            <w:color w:val="000000" w:themeColor="text1"/>
          </w:rPr>
          <w:fldChar w:fldCharType="begin"/>
        </w:r>
        <w:r w:rsidR="00A25C19" w:rsidRPr="002D38C2">
          <w:rPr>
            <w:rFonts w:ascii="Arial" w:hAnsi="Arial" w:cs="Arial"/>
            <w:noProof/>
            <w:webHidden/>
            <w:color w:val="000000" w:themeColor="text1"/>
          </w:rPr>
          <w:instrText xml:space="preserve"> PAGEREF _Toc16928780 \h </w:instrText>
        </w:r>
        <w:r w:rsidR="00A25C19" w:rsidRPr="002D38C2">
          <w:rPr>
            <w:rFonts w:ascii="Arial" w:hAnsi="Arial" w:cs="Arial"/>
            <w:noProof/>
            <w:webHidden/>
            <w:color w:val="000000" w:themeColor="text1"/>
          </w:rPr>
        </w:r>
        <w:r w:rsidR="00A25C19" w:rsidRPr="002D38C2">
          <w:rPr>
            <w:rFonts w:ascii="Arial" w:hAnsi="Arial" w:cs="Arial"/>
            <w:noProof/>
            <w:webHidden/>
            <w:color w:val="000000" w:themeColor="text1"/>
          </w:rPr>
          <w:fldChar w:fldCharType="separate"/>
        </w:r>
        <w:r w:rsidR="00A25C19" w:rsidRPr="002D38C2">
          <w:rPr>
            <w:rFonts w:ascii="Arial" w:hAnsi="Arial" w:cs="Arial"/>
            <w:noProof/>
            <w:webHidden/>
            <w:color w:val="000000" w:themeColor="text1"/>
          </w:rPr>
          <w:t>1</w:t>
        </w:r>
        <w:r w:rsidR="00A25C19" w:rsidRPr="002D38C2">
          <w:rPr>
            <w:rFonts w:ascii="Arial" w:hAnsi="Arial" w:cs="Arial"/>
            <w:noProof/>
            <w:webHidden/>
            <w:color w:val="000000" w:themeColor="text1"/>
          </w:rPr>
          <w:fldChar w:fldCharType="end"/>
        </w:r>
      </w:hyperlink>
    </w:p>
    <w:p w14:paraId="072F34AD" w14:textId="6654C918" w:rsidR="00A25C19" w:rsidRPr="002D38C2" w:rsidRDefault="00BF4061">
      <w:pPr>
        <w:pStyle w:val="TOC3"/>
        <w:tabs>
          <w:tab w:val="right" w:leader="dot" w:pos="10214"/>
        </w:tabs>
        <w:rPr>
          <w:rFonts w:ascii="Arial" w:eastAsiaTheme="minorEastAsia" w:hAnsi="Arial" w:cs="Arial"/>
          <w:i w:val="0"/>
          <w:iCs w:val="0"/>
          <w:noProof/>
          <w:color w:val="000000" w:themeColor="text1"/>
          <w:bdr w:val="none" w:sz="0" w:space="0" w:color="auto"/>
          <w:lang w:val="en-CA"/>
        </w:rPr>
      </w:pPr>
      <w:hyperlink w:anchor="_Toc16928781" w:history="1">
        <w:r w:rsidR="00A25C19" w:rsidRPr="002D38C2">
          <w:rPr>
            <w:rStyle w:val="Hyperlink"/>
            <w:rFonts w:ascii="Arial" w:hAnsi="Arial" w:cs="Arial"/>
            <w:noProof/>
            <w:color w:val="000000" w:themeColor="text1"/>
          </w:rPr>
          <w:t>COURSE REQUIREMENTS</w:t>
        </w:r>
        <w:r w:rsidR="00A25C19" w:rsidRPr="002D38C2">
          <w:rPr>
            <w:rFonts w:ascii="Arial" w:hAnsi="Arial" w:cs="Arial"/>
            <w:noProof/>
            <w:webHidden/>
            <w:color w:val="000000" w:themeColor="text1"/>
          </w:rPr>
          <w:tab/>
        </w:r>
        <w:r w:rsidR="00A25C19" w:rsidRPr="002D38C2">
          <w:rPr>
            <w:rFonts w:ascii="Arial" w:hAnsi="Arial" w:cs="Arial"/>
            <w:noProof/>
            <w:webHidden/>
            <w:color w:val="000000" w:themeColor="text1"/>
          </w:rPr>
          <w:fldChar w:fldCharType="begin"/>
        </w:r>
        <w:r w:rsidR="00A25C19" w:rsidRPr="002D38C2">
          <w:rPr>
            <w:rFonts w:ascii="Arial" w:hAnsi="Arial" w:cs="Arial"/>
            <w:noProof/>
            <w:webHidden/>
            <w:color w:val="000000" w:themeColor="text1"/>
          </w:rPr>
          <w:instrText xml:space="preserve"> PAGEREF _Toc16928781 \h </w:instrText>
        </w:r>
        <w:r w:rsidR="00A25C19" w:rsidRPr="002D38C2">
          <w:rPr>
            <w:rFonts w:ascii="Arial" w:hAnsi="Arial" w:cs="Arial"/>
            <w:noProof/>
            <w:webHidden/>
            <w:color w:val="000000" w:themeColor="text1"/>
          </w:rPr>
        </w:r>
        <w:r w:rsidR="00A25C19" w:rsidRPr="002D38C2">
          <w:rPr>
            <w:rFonts w:ascii="Arial" w:hAnsi="Arial" w:cs="Arial"/>
            <w:noProof/>
            <w:webHidden/>
            <w:color w:val="000000" w:themeColor="text1"/>
          </w:rPr>
          <w:fldChar w:fldCharType="separate"/>
        </w:r>
        <w:r w:rsidR="00A25C19" w:rsidRPr="002D38C2">
          <w:rPr>
            <w:rFonts w:ascii="Arial" w:hAnsi="Arial" w:cs="Arial"/>
            <w:noProof/>
            <w:webHidden/>
            <w:color w:val="000000" w:themeColor="text1"/>
          </w:rPr>
          <w:t>1</w:t>
        </w:r>
        <w:r w:rsidR="00A25C19" w:rsidRPr="002D38C2">
          <w:rPr>
            <w:rFonts w:ascii="Arial" w:hAnsi="Arial" w:cs="Arial"/>
            <w:noProof/>
            <w:webHidden/>
            <w:color w:val="000000" w:themeColor="text1"/>
          </w:rPr>
          <w:fldChar w:fldCharType="end"/>
        </w:r>
      </w:hyperlink>
    </w:p>
    <w:p w14:paraId="3904940F" w14:textId="013847D1" w:rsidR="00A25C19" w:rsidRPr="002D38C2" w:rsidRDefault="00BF4061">
      <w:pPr>
        <w:pStyle w:val="TOC3"/>
        <w:tabs>
          <w:tab w:val="right" w:leader="dot" w:pos="10214"/>
        </w:tabs>
        <w:rPr>
          <w:rFonts w:ascii="Arial" w:eastAsiaTheme="minorEastAsia" w:hAnsi="Arial" w:cs="Arial"/>
          <w:i w:val="0"/>
          <w:iCs w:val="0"/>
          <w:noProof/>
          <w:color w:val="000000" w:themeColor="text1"/>
          <w:bdr w:val="none" w:sz="0" w:space="0" w:color="auto"/>
          <w:lang w:val="en-CA"/>
        </w:rPr>
      </w:pPr>
      <w:hyperlink w:anchor="_Toc16928782" w:history="1">
        <w:r w:rsidR="00A25C19" w:rsidRPr="002D38C2">
          <w:rPr>
            <w:rStyle w:val="Hyperlink"/>
            <w:rFonts w:ascii="Arial" w:hAnsi="Arial" w:cs="Arial"/>
            <w:noProof/>
            <w:color w:val="000000" w:themeColor="text1"/>
          </w:rPr>
          <w:t>COURSE SCHEDULE</w:t>
        </w:r>
        <w:r w:rsidR="00A25C19" w:rsidRPr="002D38C2">
          <w:rPr>
            <w:rFonts w:ascii="Arial" w:hAnsi="Arial" w:cs="Arial"/>
            <w:noProof/>
            <w:webHidden/>
            <w:color w:val="000000" w:themeColor="text1"/>
          </w:rPr>
          <w:tab/>
        </w:r>
        <w:r w:rsidR="00A25C19" w:rsidRPr="002D38C2">
          <w:rPr>
            <w:rFonts w:ascii="Arial" w:hAnsi="Arial" w:cs="Arial"/>
            <w:noProof/>
            <w:webHidden/>
            <w:color w:val="000000" w:themeColor="text1"/>
          </w:rPr>
          <w:fldChar w:fldCharType="begin"/>
        </w:r>
        <w:r w:rsidR="00A25C19" w:rsidRPr="002D38C2">
          <w:rPr>
            <w:rFonts w:ascii="Arial" w:hAnsi="Arial" w:cs="Arial"/>
            <w:noProof/>
            <w:webHidden/>
            <w:color w:val="000000" w:themeColor="text1"/>
          </w:rPr>
          <w:instrText xml:space="preserve"> PAGEREF _Toc16928782 \h </w:instrText>
        </w:r>
        <w:r w:rsidR="00A25C19" w:rsidRPr="002D38C2">
          <w:rPr>
            <w:rFonts w:ascii="Arial" w:hAnsi="Arial" w:cs="Arial"/>
            <w:noProof/>
            <w:webHidden/>
            <w:color w:val="000000" w:themeColor="text1"/>
          </w:rPr>
        </w:r>
        <w:r w:rsidR="00A25C19" w:rsidRPr="002D38C2">
          <w:rPr>
            <w:rFonts w:ascii="Arial" w:hAnsi="Arial" w:cs="Arial"/>
            <w:noProof/>
            <w:webHidden/>
            <w:color w:val="000000" w:themeColor="text1"/>
          </w:rPr>
          <w:fldChar w:fldCharType="separate"/>
        </w:r>
        <w:r w:rsidR="00A25C19" w:rsidRPr="002D38C2">
          <w:rPr>
            <w:rFonts w:ascii="Arial" w:hAnsi="Arial" w:cs="Arial"/>
            <w:noProof/>
            <w:webHidden/>
            <w:color w:val="000000" w:themeColor="text1"/>
          </w:rPr>
          <w:t>2</w:t>
        </w:r>
        <w:r w:rsidR="00A25C19" w:rsidRPr="002D38C2">
          <w:rPr>
            <w:rFonts w:ascii="Arial" w:hAnsi="Arial" w:cs="Arial"/>
            <w:noProof/>
            <w:webHidden/>
            <w:color w:val="000000" w:themeColor="text1"/>
          </w:rPr>
          <w:fldChar w:fldCharType="end"/>
        </w:r>
      </w:hyperlink>
    </w:p>
    <w:p w14:paraId="7FB0DAAA" w14:textId="24C307F5"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83" w:history="1">
        <w:r w:rsidR="00A25C19" w:rsidRPr="002D38C2">
          <w:rPr>
            <w:rStyle w:val="Hyperlink"/>
            <w:rFonts w:ascii="Arial" w:hAnsi="Arial" w:cs="Arial"/>
            <w:noProof/>
            <w:color w:val="000000" w:themeColor="text1"/>
            <w:sz w:val="20"/>
            <w:szCs w:val="20"/>
          </w:rPr>
          <w:t>5 SEPTEMBER – THE MOUNTAINTOP</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_Toc16928783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2</w:t>
        </w:r>
        <w:r w:rsidR="00A25C19" w:rsidRPr="002D38C2">
          <w:rPr>
            <w:rFonts w:ascii="Arial" w:hAnsi="Arial" w:cs="Arial"/>
            <w:noProof/>
            <w:webHidden/>
            <w:color w:val="000000" w:themeColor="text1"/>
            <w:sz w:val="20"/>
            <w:szCs w:val="20"/>
          </w:rPr>
          <w:fldChar w:fldCharType="end"/>
        </w:r>
      </w:hyperlink>
    </w:p>
    <w:p w14:paraId="3EC19615" w14:textId="155F3D97"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84" w:history="1">
        <w:r w:rsidR="00A25C19" w:rsidRPr="002D38C2">
          <w:rPr>
            <w:rStyle w:val="Hyperlink"/>
            <w:rFonts w:ascii="Arial" w:hAnsi="Arial" w:cs="Arial"/>
            <w:noProof/>
            <w:color w:val="000000" w:themeColor="text1"/>
            <w:sz w:val="20"/>
            <w:szCs w:val="20"/>
          </w:rPr>
          <w:t>12 SEPTEMBER – EXODUS</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_Toc16928784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2</w:t>
        </w:r>
        <w:r w:rsidR="00A25C19" w:rsidRPr="002D38C2">
          <w:rPr>
            <w:rFonts w:ascii="Arial" w:hAnsi="Arial" w:cs="Arial"/>
            <w:noProof/>
            <w:webHidden/>
            <w:color w:val="000000" w:themeColor="text1"/>
            <w:sz w:val="20"/>
            <w:szCs w:val="20"/>
          </w:rPr>
          <w:fldChar w:fldCharType="end"/>
        </w:r>
      </w:hyperlink>
    </w:p>
    <w:p w14:paraId="23A773E1" w14:textId="5845D33C"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85" w:history="1">
        <w:r w:rsidR="00A25C19" w:rsidRPr="002D38C2">
          <w:rPr>
            <w:rStyle w:val="Hyperlink"/>
            <w:rFonts w:ascii="Arial" w:hAnsi="Arial" w:cs="Arial"/>
            <w:noProof/>
            <w:color w:val="000000" w:themeColor="text1"/>
            <w:sz w:val="20"/>
            <w:szCs w:val="20"/>
          </w:rPr>
          <w:t>19 SEPTEMBER – THE TEN COMMANDMENTS I</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_Toc16928785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2</w:t>
        </w:r>
        <w:r w:rsidR="00A25C19" w:rsidRPr="002D38C2">
          <w:rPr>
            <w:rFonts w:ascii="Arial" w:hAnsi="Arial" w:cs="Arial"/>
            <w:noProof/>
            <w:webHidden/>
            <w:color w:val="000000" w:themeColor="text1"/>
            <w:sz w:val="20"/>
            <w:szCs w:val="20"/>
          </w:rPr>
          <w:fldChar w:fldCharType="end"/>
        </w:r>
      </w:hyperlink>
    </w:p>
    <w:p w14:paraId="6A1546D1" w14:textId="168DA9C1"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86" w:history="1">
        <w:r w:rsidR="00A25C19" w:rsidRPr="002D38C2">
          <w:rPr>
            <w:rStyle w:val="Hyperlink"/>
            <w:rFonts w:ascii="Arial" w:hAnsi="Arial" w:cs="Arial"/>
            <w:noProof/>
            <w:color w:val="000000" w:themeColor="text1"/>
            <w:sz w:val="20"/>
            <w:szCs w:val="20"/>
          </w:rPr>
          <w:t>26 SEPTEMBER – THE TEN COMMANDMENTS II</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_Toc16928786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2</w:t>
        </w:r>
        <w:r w:rsidR="00A25C19" w:rsidRPr="002D38C2">
          <w:rPr>
            <w:rFonts w:ascii="Arial" w:hAnsi="Arial" w:cs="Arial"/>
            <w:noProof/>
            <w:webHidden/>
            <w:color w:val="000000" w:themeColor="text1"/>
            <w:sz w:val="20"/>
            <w:szCs w:val="20"/>
          </w:rPr>
          <w:fldChar w:fldCharType="end"/>
        </w:r>
      </w:hyperlink>
    </w:p>
    <w:p w14:paraId="4D4AB616" w14:textId="3C36D2F7"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87" w:history="1">
        <w:r w:rsidR="00A25C19" w:rsidRPr="002D38C2">
          <w:rPr>
            <w:rStyle w:val="Hyperlink"/>
            <w:rFonts w:ascii="Arial" w:hAnsi="Arial" w:cs="Arial"/>
            <w:noProof/>
            <w:color w:val="000000" w:themeColor="text1"/>
            <w:sz w:val="20"/>
            <w:szCs w:val="20"/>
          </w:rPr>
          <w:t>3 OCTOBER – WAGON MASTER</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_Toc16928787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2</w:t>
        </w:r>
        <w:r w:rsidR="00A25C19" w:rsidRPr="002D38C2">
          <w:rPr>
            <w:rFonts w:ascii="Arial" w:hAnsi="Arial" w:cs="Arial"/>
            <w:noProof/>
            <w:webHidden/>
            <w:color w:val="000000" w:themeColor="text1"/>
            <w:sz w:val="20"/>
            <w:szCs w:val="20"/>
          </w:rPr>
          <w:fldChar w:fldCharType="end"/>
        </w:r>
      </w:hyperlink>
    </w:p>
    <w:p w14:paraId="463854FD" w14:textId="3A250D60"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88" w:history="1">
        <w:r w:rsidR="00A25C19" w:rsidRPr="002D38C2">
          <w:rPr>
            <w:rStyle w:val="Hyperlink"/>
            <w:rFonts w:ascii="Arial" w:hAnsi="Arial" w:cs="Arial"/>
            <w:noProof/>
            <w:color w:val="000000" w:themeColor="text1"/>
            <w:sz w:val="20"/>
            <w:szCs w:val="20"/>
          </w:rPr>
          <w:t>10 OCTOBER – STAGECOACH</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_Toc16928788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2</w:t>
        </w:r>
        <w:r w:rsidR="00A25C19" w:rsidRPr="002D38C2">
          <w:rPr>
            <w:rFonts w:ascii="Arial" w:hAnsi="Arial" w:cs="Arial"/>
            <w:noProof/>
            <w:webHidden/>
            <w:color w:val="000000" w:themeColor="text1"/>
            <w:sz w:val="20"/>
            <w:szCs w:val="20"/>
          </w:rPr>
          <w:fldChar w:fldCharType="end"/>
        </w:r>
      </w:hyperlink>
    </w:p>
    <w:p w14:paraId="7A21566F" w14:textId="7CEE70EE"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89" w:history="1">
        <w:r w:rsidR="00A25C19" w:rsidRPr="002D38C2">
          <w:rPr>
            <w:rStyle w:val="Hyperlink"/>
            <w:rFonts w:ascii="Arial" w:hAnsi="Arial" w:cs="Arial"/>
            <w:noProof/>
            <w:color w:val="000000" w:themeColor="text1"/>
            <w:sz w:val="20"/>
            <w:szCs w:val="20"/>
          </w:rPr>
          <w:t>17 OCTOBER – READING WEEK—NO CLASS</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_Toc16928789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2</w:t>
        </w:r>
        <w:r w:rsidR="00A25C19" w:rsidRPr="002D38C2">
          <w:rPr>
            <w:rFonts w:ascii="Arial" w:hAnsi="Arial" w:cs="Arial"/>
            <w:noProof/>
            <w:webHidden/>
            <w:color w:val="000000" w:themeColor="text1"/>
            <w:sz w:val="20"/>
            <w:szCs w:val="20"/>
          </w:rPr>
          <w:fldChar w:fldCharType="end"/>
        </w:r>
      </w:hyperlink>
    </w:p>
    <w:p w14:paraId="6BFDC912" w14:textId="12D6BBAE"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0" w:history="1">
        <w:r w:rsidR="00A25C19" w:rsidRPr="002D38C2">
          <w:rPr>
            <w:rStyle w:val="Hyperlink"/>
            <w:rFonts w:ascii="Arial" w:hAnsi="Arial" w:cs="Arial"/>
            <w:noProof/>
            <w:color w:val="000000" w:themeColor="text1"/>
            <w:sz w:val="20"/>
            <w:szCs w:val="20"/>
          </w:rPr>
          <w:t>24 OCTOBER – MY DARLING CLEMENTINE</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_Toc16928790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2</w:t>
        </w:r>
        <w:r w:rsidR="00A25C19" w:rsidRPr="002D38C2">
          <w:rPr>
            <w:rFonts w:ascii="Arial" w:hAnsi="Arial" w:cs="Arial"/>
            <w:noProof/>
            <w:webHidden/>
            <w:color w:val="000000" w:themeColor="text1"/>
            <w:sz w:val="20"/>
            <w:szCs w:val="20"/>
          </w:rPr>
          <w:fldChar w:fldCharType="end"/>
        </w:r>
      </w:hyperlink>
    </w:p>
    <w:p w14:paraId="0217B559" w14:textId="589EE5B2"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1" w:history="1">
        <w:r w:rsidR="00A25C19" w:rsidRPr="002D38C2">
          <w:rPr>
            <w:rStyle w:val="Hyperlink"/>
            <w:rFonts w:ascii="Arial" w:hAnsi="Arial" w:cs="Arial"/>
            <w:noProof/>
            <w:color w:val="000000" w:themeColor="text1"/>
            <w:sz w:val="20"/>
            <w:szCs w:val="20"/>
          </w:rPr>
          <w:t>31 OCTOBER – WYATT EARP</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_Toc16928791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3</w:t>
        </w:r>
        <w:r w:rsidR="00A25C19" w:rsidRPr="002D38C2">
          <w:rPr>
            <w:rFonts w:ascii="Arial" w:hAnsi="Arial" w:cs="Arial"/>
            <w:noProof/>
            <w:webHidden/>
            <w:color w:val="000000" w:themeColor="text1"/>
            <w:sz w:val="20"/>
            <w:szCs w:val="20"/>
          </w:rPr>
          <w:fldChar w:fldCharType="end"/>
        </w:r>
      </w:hyperlink>
    </w:p>
    <w:p w14:paraId="6294C9E8" w14:textId="141A5805"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2" w:history="1">
        <w:r w:rsidR="00A25C19" w:rsidRPr="002D38C2">
          <w:rPr>
            <w:rStyle w:val="Hyperlink"/>
            <w:rFonts w:ascii="Arial" w:hAnsi="Arial" w:cs="Arial"/>
            <w:noProof/>
            <w:color w:val="000000" w:themeColor="text1"/>
            <w:sz w:val="20"/>
            <w:szCs w:val="20"/>
          </w:rPr>
          <w:t>7 NOVEMBER – THE MAN WHO SHOT LIBERTY VALENCE</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_Toc16928792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3</w:t>
        </w:r>
        <w:r w:rsidR="00A25C19" w:rsidRPr="002D38C2">
          <w:rPr>
            <w:rFonts w:ascii="Arial" w:hAnsi="Arial" w:cs="Arial"/>
            <w:noProof/>
            <w:webHidden/>
            <w:color w:val="000000" w:themeColor="text1"/>
            <w:sz w:val="20"/>
            <w:szCs w:val="20"/>
          </w:rPr>
          <w:fldChar w:fldCharType="end"/>
        </w:r>
      </w:hyperlink>
    </w:p>
    <w:p w14:paraId="0112BA6E" w14:textId="2CED924E"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3" w:history="1">
        <w:r w:rsidR="00A25C19" w:rsidRPr="002D38C2">
          <w:rPr>
            <w:rStyle w:val="Hyperlink"/>
            <w:rFonts w:ascii="Arial" w:hAnsi="Arial" w:cs="Arial"/>
            <w:noProof/>
            <w:color w:val="000000" w:themeColor="text1"/>
            <w:sz w:val="20"/>
            <w:szCs w:val="20"/>
          </w:rPr>
          <w:t>14 NOVEMBER – THE SEARCHERS I</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_Toc16928793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3</w:t>
        </w:r>
        <w:r w:rsidR="00A25C19" w:rsidRPr="002D38C2">
          <w:rPr>
            <w:rFonts w:ascii="Arial" w:hAnsi="Arial" w:cs="Arial"/>
            <w:noProof/>
            <w:webHidden/>
            <w:color w:val="000000" w:themeColor="text1"/>
            <w:sz w:val="20"/>
            <w:szCs w:val="20"/>
          </w:rPr>
          <w:fldChar w:fldCharType="end"/>
        </w:r>
      </w:hyperlink>
    </w:p>
    <w:p w14:paraId="4686BCB7" w14:textId="113E51BE"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4" w:history="1">
        <w:r w:rsidR="00A25C19" w:rsidRPr="002D38C2">
          <w:rPr>
            <w:rStyle w:val="Hyperlink"/>
            <w:rFonts w:ascii="Arial" w:hAnsi="Arial" w:cs="Arial"/>
            <w:noProof/>
            <w:color w:val="000000" w:themeColor="text1"/>
            <w:sz w:val="20"/>
            <w:szCs w:val="20"/>
          </w:rPr>
          <w:t>21 NOVEMBER – THE SEARCHERS II</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_Toc16928794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3</w:t>
        </w:r>
        <w:r w:rsidR="00A25C19" w:rsidRPr="002D38C2">
          <w:rPr>
            <w:rFonts w:ascii="Arial" w:hAnsi="Arial" w:cs="Arial"/>
            <w:noProof/>
            <w:webHidden/>
            <w:color w:val="000000" w:themeColor="text1"/>
            <w:sz w:val="20"/>
            <w:szCs w:val="20"/>
          </w:rPr>
          <w:fldChar w:fldCharType="end"/>
        </w:r>
      </w:hyperlink>
    </w:p>
    <w:p w14:paraId="3A029F82" w14:textId="5CD524ED" w:rsidR="00A25C19" w:rsidRPr="002D38C2" w:rsidRDefault="00BF4061">
      <w:pPr>
        <w:pStyle w:val="TOC4"/>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5" w:history="1">
        <w:r w:rsidR="00A25C19" w:rsidRPr="002D38C2">
          <w:rPr>
            <w:rStyle w:val="Hyperlink"/>
            <w:rFonts w:ascii="Arial" w:hAnsi="Arial" w:cs="Arial"/>
            <w:noProof/>
            <w:color w:val="000000" w:themeColor="text1"/>
            <w:sz w:val="20"/>
            <w:szCs w:val="20"/>
          </w:rPr>
          <w:t>28 NOVEMBER</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_Toc16928795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3</w:t>
        </w:r>
        <w:r w:rsidR="00A25C19" w:rsidRPr="002D38C2">
          <w:rPr>
            <w:rFonts w:ascii="Arial" w:hAnsi="Arial" w:cs="Arial"/>
            <w:noProof/>
            <w:webHidden/>
            <w:color w:val="000000" w:themeColor="text1"/>
            <w:sz w:val="20"/>
            <w:szCs w:val="20"/>
          </w:rPr>
          <w:fldChar w:fldCharType="end"/>
        </w:r>
      </w:hyperlink>
    </w:p>
    <w:p w14:paraId="11AE1A2B" w14:textId="3CD37B09" w:rsidR="00A25C19" w:rsidRPr="002D38C2" w:rsidRDefault="00BF4061">
      <w:pPr>
        <w:pStyle w:val="TOC3"/>
        <w:tabs>
          <w:tab w:val="right" w:leader="dot" w:pos="10214"/>
        </w:tabs>
        <w:rPr>
          <w:rFonts w:ascii="Arial" w:eastAsiaTheme="minorEastAsia" w:hAnsi="Arial" w:cs="Arial"/>
          <w:i w:val="0"/>
          <w:iCs w:val="0"/>
          <w:noProof/>
          <w:color w:val="000000" w:themeColor="text1"/>
          <w:bdr w:val="none" w:sz="0" w:space="0" w:color="auto"/>
          <w:lang w:val="en-CA"/>
        </w:rPr>
      </w:pPr>
      <w:hyperlink w:anchor="_Toc16928796" w:history="1">
        <w:r w:rsidR="00A25C19" w:rsidRPr="002D38C2">
          <w:rPr>
            <w:rStyle w:val="Hyperlink"/>
            <w:rFonts w:ascii="Arial" w:hAnsi="Arial" w:cs="Arial"/>
            <w:noProof/>
            <w:color w:val="000000" w:themeColor="text1"/>
          </w:rPr>
          <w:t>THE FINE PRINT</w:t>
        </w:r>
        <w:r w:rsidR="00A25C19" w:rsidRPr="002D38C2">
          <w:rPr>
            <w:rFonts w:ascii="Arial" w:hAnsi="Arial" w:cs="Arial"/>
            <w:noProof/>
            <w:webHidden/>
            <w:color w:val="000000" w:themeColor="text1"/>
          </w:rPr>
          <w:tab/>
        </w:r>
        <w:r w:rsidR="00A25C19" w:rsidRPr="002D38C2">
          <w:rPr>
            <w:rFonts w:ascii="Arial" w:hAnsi="Arial" w:cs="Arial"/>
            <w:noProof/>
            <w:webHidden/>
            <w:color w:val="000000" w:themeColor="text1"/>
          </w:rPr>
          <w:fldChar w:fldCharType="begin"/>
        </w:r>
        <w:r w:rsidR="00A25C19" w:rsidRPr="002D38C2">
          <w:rPr>
            <w:rFonts w:ascii="Arial" w:hAnsi="Arial" w:cs="Arial"/>
            <w:noProof/>
            <w:webHidden/>
            <w:color w:val="000000" w:themeColor="text1"/>
          </w:rPr>
          <w:instrText xml:space="preserve"> PAGEREF _Toc16928796 \h </w:instrText>
        </w:r>
        <w:r w:rsidR="00A25C19" w:rsidRPr="002D38C2">
          <w:rPr>
            <w:rFonts w:ascii="Arial" w:hAnsi="Arial" w:cs="Arial"/>
            <w:noProof/>
            <w:webHidden/>
            <w:color w:val="000000" w:themeColor="text1"/>
          </w:rPr>
        </w:r>
        <w:r w:rsidR="00A25C19" w:rsidRPr="002D38C2">
          <w:rPr>
            <w:rFonts w:ascii="Arial" w:hAnsi="Arial" w:cs="Arial"/>
            <w:noProof/>
            <w:webHidden/>
            <w:color w:val="000000" w:themeColor="text1"/>
          </w:rPr>
          <w:fldChar w:fldCharType="separate"/>
        </w:r>
        <w:r w:rsidR="00A25C19" w:rsidRPr="002D38C2">
          <w:rPr>
            <w:rFonts w:ascii="Arial" w:hAnsi="Arial" w:cs="Arial"/>
            <w:noProof/>
            <w:webHidden/>
            <w:color w:val="000000" w:themeColor="text1"/>
          </w:rPr>
          <w:t>3</w:t>
        </w:r>
        <w:r w:rsidR="00A25C19" w:rsidRPr="002D38C2">
          <w:rPr>
            <w:rFonts w:ascii="Arial" w:hAnsi="Arial" w:cs="Arial"/>
            <w:noProof/>
            <w:webHidden/>
            <w:color w:val="000000" w:themeColor="text1"/>
          </w:rPr>
          <w:fldChar w:fldCharType="end"/>
        </w:r>
      </w:hyperlink>
    </w:p>
    <w:p w14:paraId="5F2E923A" w14:textId="6660A5F2" w:rsidR="00A25C19" w:rsidRPr="002D38C2" w:rsidRDefault="00BF4061">
      <w:pPr>
        <w:pStyle w:val="TOC5"/>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7" w:history="1">
        <w:r w:rsidR="00A25C19" w:rsidRPr="002D38C2">
          <w:rPr>
            <w:rStyle w:val="Hyperlink"/>
            <w:rFonts w:ascii="Arial" w:hAnsi="Arial" w:cs="Arial"/>
            <w:noProof/>
            <w:color w:val="000000" w:themeColor="text1"/>
            <w:sz w:val="20"/>
            <w:szCs w:val="20"/>
          </w:rPr>
          <w:t>ACADEMIC INTEGRITY</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_Toc16928797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3</w:t>
        </w:r>
        <w:r w:rsidR="00A25C19" w:rsidRPr="002D38C2">
          <w:rPr>
            <w:rFonts w:ascii="Arial" w:hAnsi="Arial" w:cs="Arial"/>
            <w:noProof/>
            <w:webHidden/>
            <w:color w:val="000000" w:themeColor="text1"/>
            <w:sz w:val="20"/>
            <w:szCs w:val="20"/>
          </w:rPr>
          <w:fldChar w:fldCharType="end"/>
        </w:r>
      </w:hyperlink>
    </w:p>
    <w:p w14:paraId="18AC942A" w14:textId="7B95E11A" w:rsidR="00A25C19" w:rsidRPr="002D38C2" w:rsidRDefault="00BF4061">
      <w:pPr>
        <w:pStyle w:val="TOC5"/>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8" w:history="1">
        <w:r w:rsidR="00A25C19" w:rsidRPr="002D38C2">
          <w:rPr>
            <w:rStyle w:val="Hyperlink"/>
            <w:rFonts w:ascii="Arial" w:hAnsi="Arial" w:cs="Arial"/>
            <w:noProof/>
            <w:color w:val="000000" w:themeColor="text1"/>
            <w:sz w:val="20"/>
            <w:szCs w:val="20"/>
          </w:rPr>
          <w:t>AUTHENTICITY / PLAGIARISM DETECTION</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_Toc16928798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3</w:t>
        </w:r>
        <w:r w:rsidR="00A25C19" w:rsidRPr="002D38C2">
          <w:rPr>
            <w:rFonts w:ascii="Arial" w:hAnsi="Arial" w:cs="Arial"/>
            <w:noProof/>
            <w:webHidden/>
            <w:color w:val="000000" w:themeColor="text1"/>
            <w:sz w:val="20"/>
            <w:szCs w:val="20"/>
          </w:rPr>
          <w:fldChar w:fldCharType="end"/>
        </w:r>
      </w:hyperlink>
    </w:p>
    <w:p w14:paraId="2FBCC19C" w14:textId="5CC895D0" w:rsidR="00A25C19" w:rsidRPr="002D38C2" w:rsidRDefault="00BF4061">
      <w:pPr>
        <w:pStyle w:val="TOC5"/>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799" w:history="1">
        <w:r w:rsidR="00A25C19" w:rsidRPr="002D38C2">
          <w:rPr>
            <w:rStyle w:val="Hyperlink"/>
            <w:rFonts w:ascii="Arial" w:hAnsi="Arial" w:cs="Arial"/>
            <w:noProof/>
            <w:color w:val="000000" w:themeColor="text1"/>
            <w:sz w:val="20"/>
            <w:szCs w:val="20"/>
          </w:rPr>
          <w:t>ON-LINE COMPONENTS</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_Toc16928799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4</w:t>
        </w:r>
        <w:r w:rsidR="00A25C19" w:rsidRPr="002D38C2">
          <w:rPr>
            <w:rFonts w:ascii="Arial" w:hAnsi="Arial" w:cs="Arial"/>
            <w:noProof/>
            <w:webHidden/>
            <w:color w:val="000000" w:themeColor="text1"/>
            <w:sz w:val="20"/>
            <w:szCs w:val="20"/>
          </w:rPr>
          <w:fldChar w:fldCharType="end"/>
        </w:r>
      </w:hyperlink>
    </w:p>
    <w:p w14:paraId="775C59E8" w14:textId="2C574BA2" w:rsidR="00A25C19" w:rsidRPr="002D38C2" w:rsidRDefault="00BF4061">
      <w:pPr>
        <w:pStyle w:val="TOC5"/>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800" w:history="1">
        <w:r w:rsidR="00A25C19" w:rsidRPr="002D38C2">
          <w:rPr>
            <w:rStyle w:val="Hyperlink"/>
            <w:rFonts w:ascii="Arial" w:hAnsi="Arial" w:cs="Arial"/>
            <w:noProof/>
            <w:color w:val="000000" w:themeColor="text1"/>
            <w:sz w:val="20"/>
            <w:szCs w:val="20"/>
          </w:rPr>
          <w:t>ACADEMIC ACCOMMODATION OF STUDENTS WITH DISABILITIES</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_Toc16928800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4</w:t>
        </w:r>
        <w:r w:rsidR="00A25C19" w:rsidRPr="002D38C2">
          <w:rPr>
            <w:rFonts w:ascii="Arial" w:hAnsi="Arial" w:cs="Arial"/>
            <w:noProof/>
            <w:webHidden/>
            <w:color w:val="000000" w:themeColor="text1"/>
            <w:sz w:val="20"/>
            <w:szCs w:val="20"/>
          </w:rPr>
          <w:fldChar w:fldCharType="end"/>
        </w:r>
      </w:hyperlink>
    </w:p>
    <w:p w14:paraId="2CF20A20" w14:textId="622BB02E" w:rsidR="00A25C19" w:rsidRPr="002D38C2" w:rsidRDefault="00BF4061">
      <w:pPr>
        <w:pStyle w:val="TOC5"/>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801" w:history="1">
        <w:r w:rsidR="00A25C19" w:rsidRPr="002D38C2">
          <w:rPr>
            <w:rStyle w:val="Hyperlink"/>
            <w:rFonts w:ascii="Arial" w:hAnsi="Arial" w:cs="Arial"/>
            <w:noProof/>
            <w:color w:val="000000" w:themeColor="text1"/>
            <w:sz w:val="20"/>
            <w:szCs w:val="20"/>
          </w:rPr>
          <w:t>REQUESTS FOR RELIEF FOR MISSED ACADEMIC TERM WORK McMaster Student Absence Form (MSAF)</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_Toc16928801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4</w:t>
        </w:r>
        <w:r w:rsidR="00A25C19" w:rsidRPr="002D38C2">
          <w:rPr>
            <w:rFonts w:ascii="Arial" w:hAnsi="Arial" w:cs="Arial"/>
            <w:noProof/>
            <w:webHidden/>
            <w:color w:val="000000" w:themeColor="text1"/>
            <w:sz w:val="20"/>
            <w:szCs w:val="20"/>
          </w:rPr>
          <w:fldChar w:fldCharType="end"/>
        </w:r>
      </w:hyperlink>
    </w:p>
    <w:p w14:paraId="5C7B3661" w14:textId="1BB45734" w:rsidR="00A25C19" w:rsidRPr="002D38C2" w:rsidRDefault="00BF4061">
      <w:pPr>
        <w:pStyle w:val="TOC5"/>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802" w:history="1">
        <w:r w:rsidR="00A25C19" w:rsidRPr="002D38C2">
          <w:rPr>
            <w:rStyle w:val="Hyperlink"/>
            <w:rFonts w:ascii="Arial" w:hAnsi="Arial" w:cs="Arial"/>
            <w:noProof/>
            <w:color w:val="000000" w:themeColor="text1"/>
            <w:sz w:val="20"/>
            <w:szCs w:val="20"/>
          </w:rPr>
          <w:t>ACADEMIC ACCOMMODATION FOR RELIGIOUS, INDIGENOUS OR SPIRITUAL OBSERVANCES (RISO)</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_Toc16928802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4</w:t>
        </w:r>
        <w:r w:rsidR="00A25C19" w:rsidRPr="002D38C2">
          <w:rPr>
            <w:rFonts w:ascii="Arial" w:hAnsi="Arial" w:cs="Arial"/>
            <w:noProof/>
            <w:webHidden/>
            <w:color w:val="000000" w:themeColor="text1"/>
            <w:sz w:val="20"/>
            <w:szCs w:val="20"/>
          </w:rPr>
          <w:fldChar w:fldCharType="end"/>
        </w:r>
      </w:hyperlink>
    </w:p>
    <w:p w14:paraId="7DE20F63" w14:textId="35204CCB" w:rsidR="00A25C19" w:rsidRPr="002D38C2" w:rsidRDefault="00BF4061">
      <w:pPr>
        <w:pStyle w:val="TOC5"/>
        <w:tabs>
          <w:tab w:val="right" w:leader="dot" w:pos="10214"/>
        </w:tabs>
        <w:rPr>
          <w:rFonts w:ascii="Arial" w:eastAsiaTheme="minorEastAsia" w:hAnsi="Arial" w:cs="Arial"/>
          <w:noProof/>
          <w:color w:val="000000" w:themeColor="text1"/>
          <w:sz w:val="20"/>
          <w:szCs w:val="20"/>
          <w:bdr w:val="none" w:sz="0" w:space="0" w:color="auto"/>
          <w:lang w:val="en-CA"/>
        </w:rPr>
      </w:pPr>
      <w:hyperlink w:anchor="_Toc16928803" w:history="1">
        <w:r w:rsidR="00A25C19" w:rsidRPr="002D38C2">
          <w:rPr>
            <w:rStyle w:val="Hyperlink"/>
            <w:rFonts w:ascii="Arial" w:hAnsi="Arial" w:cs="Arial"/>
            <w:noProof/>
            <w:color w:val="000000" w:themeColor="text1"/>
            <w:sz w:val="20"/>
            <w:szCs w:val="20"/>
          </w:rPr>
          <w:t>EXTREME CIRCUMSTANCES</w:t>
        </w:r>
        <w:r w:rsidR="00A25C19" w:rsidRPr="002D38C2">
          <w:rPr>
            <w:rFonts w:ascii="Arial" w:hAnsi="Arial" w:cs="Arial"/>
            <w:noProof/>
            <w:webHidden/>
            <w:color w:val="000000" w:themeColor="text1"/>
            <w:sz w:val="20"/>
            <w:szCs w:val="20"/>
          </w:rPr>
          <w:tab/>
        </w:r>
        <w:r w:rsidR="00A25C19" w:rsidRPr="002D38C2">
          <w:rPr>
            <w:rFonts w:ascii="Arial" w:hAnsi="Arial" w:cs="Arial"/>
            <w:noProof/>
            <w:webHidden/>
            <w:color w:val="000000" w:themeColor="text1"/>
            <w:sz w:val="20"/>
            <w:szCs w:val="20"/>
          </w:rPr>
          <w:fldChar w:fldCharType="begin"/>
        </w:r>
        <w:r w:rsidR="00A25C19" w:rsidRPr="002D38C2">
          <w:rPr>
            <w:rFonts w:ascii="Arial" w:hAnsi="Arial" w:cs="Arial"/>
            <w:noProof/>
            <w:webHidden/>
            <w:color w:val="000000" w:themeColor="text1"/>
            <w:sz w:val="20"/>
            <w:szCs w:val="20"/>
          </w:rPr>
          <w:instrText xml:space="preserve"> PAGEREF _Toc16928803 \h </w:instrText>
        </w:r>
        <w:r w:rsidR="00A25C19" w:rsidRPr="002D38C2">
          <w:rPr>
            <w:rFonts w:ascii="Arial" w:hAnsi="Arial" w:cs="Arial"/>
            <w:noProof/>
            <w:webHidden/>
            <w:color w:val="000000" w:themeColor="text1"/>
            <w:sz w:val="20"/>
            <w:szCs w:val="20"/>
          </w:rPr>
        </w:r>
        <w:r w:rsidR="00A25C19" w:rsidRPr="002D38C2">
          <w:rPr>
            <w:rFonts w:ascii="Arial" w:hAnsi="Arial" w:cs="Arial"/>
            <w:noProof/>
            <w:webHidden/>
            <w:color w:val="000000" w:themeColor="text1"/>
            <w:sz w:val="20"/>
            <w:szCs w:val="20"/>
          </w:rPr>
          <w:fldChar w:fldCharType="separate"/>
        </w:r>
        <w:r w:rsidR="00A25C19" w:rsidRPr="002D38C2">
          <w:rPr>
            <w:rFonts w:ascii="Arial" w:hAnsi="Arial" w:cs="Arial"/>
            <w:noProof/>
            <w:webHidden/>
            <w:color w:val="000000" w:themeColor="text1"/>
            <w:sz w:val="20"/>
            <w:szCs w:val="20"/>
          </w:rPr>
          <w:t>4</w:t>
        </w:r>
        <w:r w:rsidR="00A25C19" w:rsidRPr="002D38C2">
          <w:rPr>
            <w:rFonts w:ascii="Arial" w:hAnsi="Arial" w:cs="Arial"/>
            <w:noProof/>
            <w:webHidden/>
            <w:color w:val="000000" w:themeColor="text1"/>
            <w:sz w:val="20"/>
            <w:szCs w:val="20"/>
          </w:rPr>
          <w:fldChar w:fldCharType="end"/>
        </w:r>
      </w:hyperlink>
    </w:p>
    <w:p w14:paraId="620617AB" w14:textId="5D708B59" w:rsidR="00414C98" w:rsidRPr="002D38C2" w:rsidRDefault="00A25C19">
      <w:pPr>
        <w:pStyle w:val="Heading3"/>
        <w:rPr>
          <w:rFonts w:ascii="Arial" w:eastAsia="Arial" w:hAnsi="Arial" w:cs="Arial"/>
          <w:b/>
          <w:bCs/>
          <w:color w:val="000000" w:themeColor="text1"/>
          <w:sz w:val="20"/>
          <w:szCs w:val="20"/>
          <w:u w:color="000000"/>
        </w:rPr>
      </w:pPr>
      <w:r w:rsidRPr="002D38C2">
        <w:rPr>
          <w:rFonts w:ascii="Arial" w:eastAsia="Arial" w:hAnsi="Arial" w:cs="Arial"/>
          <w:i/>
          <w:iCs/>
          <w:color w:val="000000" w:themeColor="text1"/>
          <w:sz w:val="20"/>
          <w:szCs w:val="20"/>
          <w:u w:color="000000"/>
          <w:lang w:val="en-US"/>
          <w14:textOutline w14:w="0" w14:cap="rnd" w14:cmpd="sng" w14:algn="ctr">
            <w14:noFill/>
            <w14:prstDash w14:val="solid"/>
            <w14:bevel/>
          </w14:textOutline>
        </w:rPr>
        <w:fldChar w:fldCharType="end"/>
      </w:r>
    </w:p>
    <w:p w14:paraId="1EC6D3EA" w14:textId="0183F93C" w:rsidR="00414C98" w:rsidRPr="002D38C2" w:rsidRDefault="002D39B1">
      <w:pPr>
        <w:pStyle w:val="Heading3"/>
        <w:rPr>
          <w:rFonts w:ascii="Arial" w:eastAsia="Arial" w:hAnsi="Arial" w:cs="Arial"/>
          <w:caps/>
          <w:color w:val="000000" w:themeColor="text1"/>
          <w:sz w:val="20"/>
          <w:szCs w:val="20"/>
          <w:u w:color="000000"/>
        </w:rPr>
      </w:pPr>
      <w:bookmarkStart w:id="0" w:name="_Toc16928777"/>
      <w:r w:rsidRPr="002D38C2">
        <w:rPr>
          <w:rFonts w:ascii="Arial" w:hAnsi="Arial" w:cs="Arial"/>
          <w:caps/>
          <w:color w:val="000000" w:themeColor="text1"/>
          <w:sz w:val="20"/>
          <w:szCs w:val="20"/>
          <w:u w:color="000000"/>
          <w:lang w:val="en-US"/>
        </w:rPr>
        <w:t>Contact Information</w:t>
      </w:r>
      <w:bookmarkEnd w:id="0"/>
    </w:p>
    <w:p w14:paraId="4CBC74D9" w14:textId="77777777"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lang w:val="it-IT"/>
        </w:rPr>
        <w:t xml:space="preserve">INSTRUCTOR: </w:t>
      </w:r>
      <w:r w:rsidRPr="002D38C2">
        <w:rPr>
          <w:rFonts w:ascii="Arial" w:hAnsi="Arial" w:cs="Arial"/>
          <w:color w:val="000000" w:themeColor="text1"/>
          <w:sz w:val="20"/>
          <w:szCs w:val="20"/>
          <w:lang w:val="it-IT"/>
        </w:rPr>
        <w:tab/>
        <w:t xml:space="preserve">Dr. Philippa Carter </w:t>
      </w:r>
      <w:hyperlink r:id="rId7" w:history="1">
        <w:r w:rsidRPr="002D38C2">
          <w:rPr>
            <w:rStyle w:val="Hyperlink0"/>
            <w:color w:val="000000" w:themeColor="text1"/>
          </w:rPr>
          <w:t>carterph@mcmaster.ca</w:t>
        </w:r>
      </w:hyperlink>
      <w:r w:rsidRPr="002D38C2">
        <w:rPr>
          <w:rFonts w:ascii="Arial" w:hAnsi="Arial" w:cs="Arial"/>
          <w:color w:val="000000" w:themeColor="text1"/>
          <w:sz w:val="20"/>
          <w:szCs w:val="20"/>
        </w:rPr>
        <w:t xml:space="preserve">  </w:t>
      </w:r>
    </w:p>
    <w:p w14:paraId="74DB958D" w14:textId="77777777" w:rsidR="00414C98" w:rsidRPr="002D38C2" w:rsidRDefault="002D39B1" w:rsidP="002D38C2">
      <w:pPr>
        <w:pStyle w:val="ListParagraph"/>
        <w:numPr>
          <w:ilvl w:val="0"/>
          <w:numId w:val="24"/>
        </w:numPr>
        <w:rPr>
          <w:rFonts w:ascii="Arial" w:hAnsi="Arial" w:cs="Arial"/>
          <w:color w:val="000000" w:themeColor="text1"/>
          <w:sz w:val="20"/>
          <w:szCs w:val="20"/>
        </w:rPr>
      </w:pPr>
      <w:r w:rsidRPr="002D38C2">
        <w:rPr>
          <w:rFonts w:ascii="Arial" w:hAnsi="Arial" w:cs="Arial"/>
          <w:color w:val="000000" w:themeColor="text1"/>
          <w:sz w:val="20"/>
          <w:szCs w:val="20"/>
        </w:rPr>
        <w:t xml:space="preserve">UH 125, ext. 23388. </w:t>
      </w:r>
    </w:p>
    <w:p w14:paraId="2367312F" w14:textId="77777777" w:rsidR="00A25C19" w:rsidRPr="002D38C2" w:rsidRDefault="002D39B1" w:rsidP="002D38C2">
      <w:pPr>
        <w:pStyle w:val="ListParagraph"/>
        <w:numPr>
          <w:ilvl w:val="0"/>
          <w:numId w:val="24"/>
        </w:numPr>
        <w:rPr>
          <w:rFonts w:ascii="Arial" w:hAnsi="Arial" w:cs="Arial"/>
          <w:color w:val="000000" w:themeColor="text1"/>
          <w:sz w:val="20"/>
          <w:szCs w:val="20"/>
        </w:rPr>
      </w:pPr>
      <w:r w:rsidRPr="002D38C2">
        <w:rPr>
          <w:rFonts w:ascii="Arial" w:hAnsi="Arial" w:cs="Arial"/>
          <w:color w:val="000000" w:themeColor="text1"/>
          <w:sz w:val="20"/>
          <w:szCs w:val="20"/>
        </w:rPr>
        <w:t>Office hours: Tuesday, 10:30 – noon, Thursday, 4:30 – 6:00 p.m., or by appointment.</w:t>
      </w:r>
    </w:p>
    <w:p w14:paraId="0D4B5E85" w14:textId="08F2B761" w:rsidR="00414C98" w:rsidRPr="002D38C2" w:rsidRDefault="002D39B1" w:rsidP="002D38C2">
      <w:pPr>
        <w:pStyle w:val="ListParagraph"/>
        <w:numPr>
          <w:ilvl w:val="0"/>
          <w:numId w:val="24"/>
        </w:numPr>
        <w:rPr>
          <w:rFonts w:ascii="Arial" w:hAnsi="Arial" w:cs="Arial"/>
          <w:color w:val="000000" w:themeColor="text1"/>
          <w:sz w:val="20"/>
          <w:szCs w:val="20"/>
        </w:rPr>
      </w:pPr>
      <w:r w:rsidRPr="002D38C2">
        <w:rPr>
          <w:rFonts w:ascii="Arial" w:hAnsi="Arial" w:cs="Arial"/>
          <w:color w:val="000000" w:themeColor="text1"/>
          <w:sz w:val="20"/>
          <w:szCs w:val="20"/>
        </w:rPr>
        <w:t>TAs:</w:t>
      </w:r>
      <w:r w:rsidR="002D38C2">
        <w:rPr>
          <w:rFonts w:ascii="Arial" w:hAnsi="Arial" w:cs="Arial"/>
          <w:color w:val="000000" w:themeColor="text1"/>
          <w:sz w:val="20"/>
          <w:szCs w:val="20"/>
        </w:rPr>
        <w:t xml:space="preserve"> </w:t>
      </w:r>
      <w:r w:rsidRPr="002D38C2">
        <w:rPr>
          <w:rFonts w:ascii="Arial" w:hAnsi="Arial" w:cs="Arial"/>
          <w:color w:val="000000" w:themeColor="text1"/>
          <w:sz w:val="20"/>
          <w:szCs w:val="20"/>
        </w:rPr>
        <w:t xml:space="preserve">Mr. Rahim Samnani </w:t>
      </w:r>
      <w:hyperlink r:id="rId8" w:history="1">
        <w:r w:rsidRPr="002D38C2">
          <w:rPr>
            <w:rStyle w:val="Hyperlink0"/>
            <w:color w:val="000000" w:themeColor="text1"/>
          </w:rPr>
          <w:t>samnanir@mcmaster.ca</w:t>
        </w:r>
      </w:hyperlink>
      <w:r w:rsidR="008C7087">
        <w:rPr>
          <w:rFonts w:ascii="Arial" w:hAnsi="Arial" w:cs="Arial"/>
          <w:color w:val="000000" w:themeColor="text1"/>
          <w:sz w:val="20"/>
          <w:szCs w:val="20"/>
        </w:rPr>
        <w:t>; TBA</w:t>
      </w:r>
      <w:bookmarkStart w:id="1" w:name="_GoBack"/>
      <w:bookmarkEnd w:id="1"/>
    </w:p>
    <w:p w14:paraId="1F75DBCD" w14:textId="77777777" w:rsidR="00414C98" w:rsidRPr="002D38C2" w:rsidRDefault="00414C98">
      <w:pPr>
        <w:pStyle w:val="Body"/>
        <w:rPr>
          <w:rFonts w:ascii="Arial" w:eastAsia="Arial" w:hAnsi="Arial" w:cs="Arial"/>
          <w:color w:val="000000" w:themeColor="text1"/>
          <w:sz w:val="20"/>
          <w:szCs w:val="20"/>
        </w:rPr>
      </w:pPr>
    </w:p>
    <w:p w14:paraId="077E05E4" w14:textId="49A949C3" w:rsidR="00414C98" w:rsidRPr="002D38C2" w:rsidRDefault="002D39B1">
      <w:pPr>
        <w:pStyle w:val="Heading3"/>
        <w:rPr>
          <w:rFonts w:ascii="Arial" w:eastAsia="Arial" w:hAnsi="Arial" w:cs="Arial"/>
          <w:caps/>
          <w:color w:val="000000" w:themeColor="text1"/>
          <w:sz w:val="20"/>
          <w:szCs w:val="20"/>
          <w:u w:color="000000"/>
        </w:rPr>
      </w:pPr>
      <w:bookmarkStart w:id="2" w:name="_Toc16928778"/>
      <w:r w:rsidRPr="002D38C2">
        <w:rPr>
          <w:rFonts w:ascii="Arial" w:hAnsi="Arial" w:cs="Arial"/>
          <w:caps/>
          <w:color w:val="000000" w:themeColor="text1"/>
          <w:sz w:val="20"/>
          <w:szCs w:val="20"/>
          <w:u w:color="000000"/>
          <w:lang w:val="en-US"/>
        </w:rPr>
        <w:t>Calendar Description</w:t>
      </w:r>
      <w:bookmarkEnd w:id="2"/>
    </w:p>
    <w:p w14:paraId="187960B5" w14:textId="658B42ED"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 “An examination of the use of the Bible in a variety of films. Genres may include biblical epic, horror, sci-fi, Western, comedy, film noir, animated feature, music video. Topics include the depiction of biblical themes, images and values in motion pictures as well as their transformation.” </w:t>
      </w:r>
    </w:p>
    <w:p w14:paraId="037FB7F4" w14:textId="13ED7902" w:rsidR="00414C98" w:rsidRPr="002D38C2" w:rsidRDefault="002D39B1" w:rsidP="00A25C19">
      <w:pPr>
        <w:pStyle w:val="Heading4"/>
        <w:rPr>
          <w:rFonts w:ascii="Arial" w:eastAsia="Arial" w:hAnsi="Arial" w:cs="Arial"/>
          <w:color w:val="000000" w:themeColor="text1"/>
          <w:sz w:val="20"/>
          <w:szCs w:val="20"/>
          <w:u w:color="000000"/>
        </w:rPr>
      </w:pPr>
      <w:bookmarkStart w:id="3" w:name="_Toc16928779"/>
      <w:r w:rsidRPr="002D38C2">
        <w:rPr>
          <w:rFonts w:ascii="Arial" w:hAnsi="Arial" w:cs="Arial"/>
          <w:color w:val="000000" w:themeColor="text1"/>
          <w:sz w:val="20"/>
          <w:szCs w:val="20"/>
          <w:u w:color="000000"/>
        </w:rPr>
        <w:t>DESCRIPTION FOR FALL 2019</w:t>
      </w:r>
      <w:bookmarkEnd w:id="3"/>
    </w:p>
    <w:p w14:paraId="55C0C7F5" w14:textId="77777777"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This year we will turn our attention to the themes of the “Promised Land” and the “Chosen People” as presented in the Bible and in mainstream Hollywood cinema with particular attention to the work of Irish-American director, John Ford. We shall view the films with special attention to production values, their (American) cultural context and audience response.</w:t>
      </w:r>
    </w:p>
    <w:p w14:paraId="5FC3E44F" w14:textId="77777777" w:rsidR="00414C98" w:rsidRPr="002D38C2" w:rsidRDefault="00414C98">
      <w:pPr>
        <w:pStyle w:val="Heading3"/>
        <w:rPr>
          <w:rFonts w:ascii="Arial" w:eastAsia="Arial" w:hAnsi="Arial" w:cs="Arial"/>
          <w:color w:val="000000" w:themeColor="text1"/>
          <w:sz w:val="20"/>
          <w:szCs w:val="20"/>
          <w:u w:color="000000"/>
        </w:rPr>
      </w:pPr>
    </w:p>
    <w:p w14:paraId="791A9086" w14:textId="1101A59E" w:rsidR="00414C98" w:rsidRPr="002D38C2" w:rsidRDefault="002D39B1">
      <w:pPr>
        <w:pStyle w:val="Heading3"/>
        <w:rPr>
          <w:rFonts w:ascii="Arial" w:eastAsia="Arial" w:hAnsi="Arial" w:cs="Arial"/>
          <w:color w:val="000000" w:themeColor="text1"/>
          <w:sz w:val="20"/>
          <w:szCs w:val="20"/>
          <w:u w:color="000000"/>
        </w:rPr>
      </w:pPr>
      <w:bookmarkStart w:id="4" w:name="_Toc16928780"/>
      <w:r w:rsidRPr="002D38C2">
        <w:rPr>
          <w:rFonts w:ascii="Arial" w:hAnsi="Arial" w:cs="Arial"/>
          <w:color w:val="000000" w:themeColor="text1"/>
          <w:sz w:val="20"/>
          <w:szCs w:val="20"/>
          <w:u w:color="000000"/>
          <w:lang w:val="en-US"/>
        </w:rPr>
        <w:t>LEARNING OBJECTIVES</w:t>
      </w:r>
      <w:bookmarkEnd w:id="4"/>
    </w:p>
    <w:p w14:paraId="0B275F1E" w14:textId="77777777" w:rsidR="00414C98" w:rsidRPr="002D38C2" w:rsidRDefault="002D39B1">
      <w:pPr>
        <w:pStyle w:val="Body"/>
        <w:numPr>
          <w:ilvl w:val="0"/>
          <w:numId w:val="4"/>
        </w:numPr>
        <w:rPr>
          <w:rFonts w:ascii="Arial" w:hAnsi="Arial" w:cs="Arial"/>
          <w:color w:val="000000" w:themeColor="text1"/>
          <w:sz w:val="20"/>
          <w:szCs w:val="20"/>
        </w:rPr>
      </w:pPr>
      <w:r w:rsidRPr="002D38C2">
        <w:rPr>
          <w:rFonts w:ascii="Arial" w:hAnsi="Arial" w:cs="Arial"/>
          <w:color w:val="000000" w:themeColor="text1"/>
          <w:sz w:val="20"/>
          <w:szCs w:val="20"/>
        </w:rPr>
        <w:t>To analyse and engage with biblical narratives and themes.</w:t>
      </w:r>
    </w:p>
    <w:p w14:paraId="0078ADE3" w14:textId="2ADF0FDF" w:rsidR="00414C98" w:rsidRPr="002D38C2" w:rsidRDefault="002D39B1">
      <w:pPr>
        <w:pStyle w:val="Body"/>
        <w:numPr>
          <w:ilvl w:val="0"/>
          <w:numId w:val="4"/>
        </w:numPr>
        <w:rPr>
          <w:rFonts w:ascii="Arial" w:hAnsi="Arial" w:cs="Arial"/>
          <w:color w:val="000000" w:themeColor="text1"/>
          <w:sz w:val="20"/>
          <w:szCs w:val="20"/>
        </w:rPr>
      </w:pPr>
      <w:r w:rsidRPr="002D38C2">
        <w:rPr>
          <w:rFonts w:ascii="Arial" w:hAnsi="Arial" w:cs="Arial"/>
          <w:color w:val="000000" w:themeColor="text1"/>
          <w:sz w:val="20"/>
          <w:szCs w:val="20"/>
        </w:rPr>
        <w:t>To examine how biblical themes reinforce</w:t>
      </w:r>
      <w:r w:rsidR="00A25C19" w:rsidRPr="002D38C2">
        <w:rPr>
          <w:rFonts w:ascii="Arial" w:hAnsi="Arial" w:cs="Arial"/>
          <w:color w:val="000000" w:themeColor="text1"/>
          <w:sz w:val="20"/>
          <w:szCs w:val="20"/>
        </w:rPr>
        <w:t xml:space="preserve"> or </w:t>
      </w:r>
      <w:r w:rsidRPr="002D38C2">
        <w:rPr>
          <w:rFonts w:ascii="Arial" w:hAnsi="Arial" w:cs="Arial"/>
          <w:color w:val="000000" w:themeColor="text1"/>
          <w:sz w:val="20"/>
          <w:szCs w:val="20"/>
        </w:rPr>
        <w:t>challenge cultural norms through film and digital media.</w:t>
      </w:r>
    </w:p>
    <w:p w14:paraId="30B3827B" w14:textId="77777777" w:rsidR="00414C98" w:rsidRPr="002D38C2" w:rsidRDefault="002D39B1">
      <w:pPr>
        <w:pStyle w:val="Body"/>
        <w:numPr>
          <w:ilvl w:val="0"/>
          <w:numId w:val="4"/>
        </w:numPr>
        <w:rPr>
          <w:rFonts w:ascii="Arial" w:hAnsi="Arial" w:cs="Arial"/>
          <w:color w:val="000000" w:themeColor="text1"/>
          <w:sz w:val="20"/>
          <w:szCs w:val="20"/>
        </w:rPr>
      </w:pPr>
      <w:r w:rsidRPr="002D38C2">
        <w:rPr>
          <w:rFonts w:ascii="Arial" w:hAnsi="Arial" w:cs="Arial"/>
          <w:color w:val="000000" w:themeColor="text1"/>
          <w:sz w:val="20"/>
          <w:szCs w:val="20"/>
        </w:rPr>
        <w:t>To cultivate the art (science?) of film appreciation from a variety of perspectives.</w:t>
      </w:r>
    </w:p>
    <w:p w14:paraId="71A1782E" w14:textId="77777777" w:rsidR="00414C98" w:rsidRPr="002D38C2" w:rsidRDefault="00414C98">
      <w:pPr>
        <w:pStyle w:val="Heading3"/>
        <w:rPr>
          <w:rFonts w:ascii="Arial" w:eastAsia="Arial" w:hAnsi="Arial" w:cs="Arial"/>
          <w:color w:val="000000" w:themeColor="text1"/>
          <w:sz w:val="20"/>
          <w:szCs w:val="20"/>
          <w:u w:color="000000"/>
          <w:lang w:val="en-US"/>
        </w:rPr>
      </w:pPr>
    </w:p>
    <w:p w14:paraId="5A8C7DB3" w14:textId="77777777"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REQUIRED MATERIALS</w:t>
      </w:r>
    </w:p>
    <w:p w14:paraId="5ABF1D5C" w14:textId="77777777" w:rsidR="00414C98" w:rsidRPr="002D38C2" w:rsidRDefault="002D39B1">
      <w:pPr>
        <w:pStyle w:val="Body"/>
        <w:numPr>
          <w:ilvl w:val="0"/>
          <w:numId w:val="6"/>
        </w:numPr>
        <w:rPr>
          <w:rFonts w:ascii="Arial" w:hAnsi="Arial" w:cs="Arial"/>
          <w:b/>
          <w:bCs/>
          <w:color w:val="000000" w:themeColor="text1"/>
          <w:sz w:val="20"/>
          <w:szCs w:val="20"/>
        </w:rPr>
      </w:pPr>
      <w:r w:rsidRPr="002D38C2">
        <w:rPr>
          <w:rFonts w:ascii="Arial" w:hAnsi="Arial" w:cs="Arial"/>
          <w:color w:val="000000" w:themeColor="text1"/>
          <w:sz w:val="20"/>
          <w:szCs w:val="20"/>
        </w:rPr>
        <w:t>A selection of articles available through the JSTOR database and other sites on-line.</w:t>
      </w:r>
    </w:p>
    <w:p w14:paraId="6324FB3E" w14:textId="52473E68" w:rsidR="00414C98" w:rsidRPr="002D38C2" w:rsidRDefault="002D39B1" w:rsidP="00C16194">
      <w:pPr>
        <w:pStyle w:val="Body"/>
        <w:numPr>
          <w:ilvl w:val="0"/>
          <w:numId w:val="6"/>
        </w:numPr>
        <w:rPr>
          <w:rFonts w:ascii="Arial" w:eastAsia="Arial" w:hAnsi="Arial" w:cs="Arial"/>
          <w:b/>
          <w:bCs/>
          <w:i/>
          <w:iCs/>
          <w:color w:val="000000" w:themeColor="text1"/>
          <w:sz w:val="20"/>
          <w:szCs w:val="20"/>
          <w:u w:val="single"/>
        </w:rPr>
      </w:pPr>
      <w:r w:rsidRPr="002D38C2">
        <w:rPr>
          <w:rStyle w:val="PageNumber"/>
          <w:rFonts w:ascii="Arial" w:hAnsi="Arial" w:cs="Arial"/>
          <w:color w:val="000000" w:themeColor="text1"/>
          <w:sz w:val="20"/>
          <w:szCs w:val="20"/>
        </w:rPr>
        <w:t xml:space="preserve">Students should also have access to an English translation of the Christian Bible. An on-line version can be found at: </w:t>
      </w:r>
      <w:hyperlink r:id="rId9" w:history="1">
        <w:r w:rsidRPr="002D38C2">
          <w:rPr>
            <w:rStyle w:val="Link"/>
            <w:rFonts w:ascii="Arial" w:hAnsi="Arial" w:cs="Arial"/>
            <w:color w:val="000000" w:themeColor="text1"/>
            <w:sz w:val="20"/>
            <w:szCs w:val="20"/>
          </w:rPr>
          <w:t>http://quod.lib.umich.edu/r/rsv/browse.html</w:t>
        </w:r>
      </w:hyperlink>
      <w:r w:rsidRPr="002D38C2">
        <w:rPr>
          <w:rStyle w:val="PageNumber"/>
          <w:rFonts w:ascii="Arial" w:hAnsi="Arial" w:cs="Arial"/>
          <w:color w:val="000000" w:themeColor="text1"/>
          <w:sz w:val="20"/>
          <w:szCs w:val="20"/>
        </w:rPr>
        <w:t xml:space="preserve"> </w:t>
      </w:r>
    </w:p>
    <w:p w14:paraId="1232019D" w14:textId="7C0D2C71" w:rsidR="00C16194" w:rsidRPr="002D38C2" w:rsidRDefault="00C16194" w:rsidP="00C16194">
      <w:pPr>
        <w:pStyle w:val="Body"/>
        <w:numPr>
          <w:ilvl w:val="0"/>
          <w:numId w:val="6"/>
        </w:numPr>
        <w:rPr>
          <w:rFonts w:ascii="Arial" w:eastAsia="Arial" w:hAnsi="Arial" w:cs="Arial"/>
          <w:b/>
          <w:bCs/>
          <w:i/>
          <w:iCs/>
          <w:color w:val="000000" w:themeColor="text1"/>
          <w:sz w:val="20"/>
          <w:szCs w:val="20"/>
          <w:u w:val="single"/>
        </w:rPr>
      </w:pPr>
      <w:r w:rsidRPr="002D38C2">
        <w:rPr>
          <w:rFonts w:ascii="Arial" w:hAnsi="Arial" w:cs="Arial"/>
          <w:color w:val="000000" w:themeColor="text1"/>
          <w:sz w:val="20"/>
          <w:szCs w:val="20"/>
        </w:rPr>
        <w:t>Students should bring a pen and a 3 X 5 index card to every class.</w:t>
      </w:r>
    </w:p>
    <w:p w14:paraId="1CC76D4A" w14:textId="7A8256AB" w:rsidR="00414C98" w:rsidRPr="002D38C2" w:rsidRDefault="002D39B1">
      <w:pPr>
        <w:pStyle w:val="Heading3"/>
        <w:rPr>
          <w:rFonts w:ascii="Arial" w:eastAsia="Arial" w:hAnsi="Arial" w:cs="Arial"/>
          <w:color w:val="000000" w:themeColor="text1"/>
          <w:sz w:val="20"/>
          <w:szCs w:val="20"/>
          <w:u w:color="000000"/>
        </w:rPr>
      </w:pPr>
      <w:bookmarkStart w:id="5" w:name="_Toc16928781"/>
      <w:r w:rsidRPr="002D38C2">
        <w:rPr>
          <w:rFonts w:ascii="Arial" w:hAnsi="Arial" w:cs="Arial"/>
          <w:color w:val="000000" w:themeColor="text1"/>
          <w:sz w:val="20"/>
          <w:szCs w:val="20"/>
          <w:u w:color="000000"/>
          <w:lang w:val="en-US"/>
        </w:rPr>
        <w:t>COURSE REQUIREMENTS</w:t>
      </w:r>
      <w:bookmarkEnd w:id="5"/>
    </w:p>
    <w:p w14:paraId="29B87BB6" w14:textId="77777777" w:rsidR="00414C98" w:rsidRPr="002D38C2" w:rsidRDefault="002D39B1">
      <w:pPr>
        <w:pStyle w:val="ListParagraph"/>
        <w:numPr>
          <w:ilvl w:val="0"/>
          <w:numId w:val="8"/>
        </w:numPr>
        <w:rPr>
          <w:rFonts w:ascii="Arial" w:hAnsi="Arial" w:cs="Arial"/>
          <w:color w:val="000000" w:themeColor="text1"/>
          <w:sz w:val="20"/>
          <w:szCs w:val="20"/>
        </w:rPr>
      </w:pPr>
      <w:r w:rsidRPr="002D38C2">
        <w:rPr>
          <w:rFonts w:ascii="Arial" w:hAnsi="Arial" w:cs="Arial"/>
          <w:color w:val="000000" w:themeColor="text1"/>
          <w:sz w:val="20"/>
          <w:szCs w:val="20"/>
        </w:rPr>
        <w:t>80%</w:t>
      </w:r>
      <w:r w:rsidRPr="002D38C2">
        <w:rPr>
          <w:rFonts w:ascii="Arial" w:hAnsi="Arial" w:cs="Arial"/>
          <w:color w:val="000000" w:themeColor="text1"/>
          <w:sz w:val="20"/>
          <w:szCs w:val="20"/>
        </w:rPr>
        <w:tab/>
        <w:t>Four written assignments @20%</w:t>
      </w:r>
    </w:p>
    <w:p w14:paraId="256EC811" w14:textId="77777777" w:rsidR="00414C98" w:rsidRPr="002D38C2" w:rsidRDefault="002D39B1">
      <w:pPr>
        <w:pStyle w:val="Body"/>
        <w:numPr>
          <w:ilvl w:val="1"/>
          <w:numId w:val="8"/>
        </w:numPr>
        <w:rPr>
          <w:rFonts w:ascii="Arial" w:hAnsi="Arial" w:cs="Arial"/>
          <w:b/>
          <w:bCs/>
          <w:color w:val="000000" w:themeColor="text1"/>
          <w:sz w:val="20"/>
          <w:szCs w:val="20"/>
        </w:rPr>
      </w:pPr>
      <w:r w:rsidRPr="002D38C2">
        <w:rPr>
          <w:rFonts w:ascii="Arial" w:hAnsi="Arial" w:cs="Arial"/>
          <w:color w:val="000000" w:themeColor="text1"/>
          <w:sz w:val="20"/>
          <w:szCs w:val="20"/>
        </w:rPr>
        <w:t xml:space="preserve">These assignments are designed to encourage engagement with the films and readings through critical analysis and reflection. </w:t>
      </w:r>
    </w:p>
    <w:p w14:paraId="25FDEA93" w14:textId="77777777" w:rsidR="00414C98" w:rsidRPr="002D38C2" w:rsidRDefault="002D39B1">
      <w:pPr>
        <w:pStyle w:val="Body"/>
        <w:numPr>
          <w:ilvl w:val="0"/>
          <w:numId w:val="8"/>
        </w:numPr>
        <w:rPr>
          <w:rFonts w:ascii="Arial" w:hAnsi="Arial" w:cs="Arial"/>
          <w:b/>
          <w:bCs/>
          <w:color w:val="000000" w:themeColor="text1"/>
          <w:sz w:val="20"/>
          <w:szCs w:val="20"/>
        </w:rPr>
      </w:pPr>
      <w:r w:rsidRPr="002D38C2">
        <w:rPr>
          <w:rFonts w:ascii="Arial" w:hAnsi="Arial" w:cs="Arial"/>
          <w:color w:val="000000" w:themeColor="text1"/>
          <w:sz w:val="20"/>
          <w:szCs w:val="20"/>
        </w:rPr>
        <w:t>10%</w:t>
      </w:r>
      <w:r w:rsidRPr="002D38C2">
        <w:rPr>
          <w:rFonts w:ascii="Arial" w:hAnsi="Arial" w:cs="Arial"/>
          <w:color w:val="000000" w:themeColor="text1"/>
          <w:sz w:val="20"/>
          <w:szCs w:val="20"/>
        </w:rPr>
        <w:tab/>
        <w:t>Class participation</w:t>
      </w:r>
    </w:p>
    <w:p w14:paraId="191CDE4C" w14:textId="3465ACD7" w:rsidR="00414C98" w:rsidRPr="002D38C2" w:rsidRDefault="002D39B1">
      <w:pPr>
        <w:pStyle w:val="Body"/>
        <w:numPr>
          <w:ilvl w:val="1"/>
          <w:numId w:val="8"/>
        </w:numPr>
        <w:rPr>
          <w:rFonts w:ascii="Arial" w:hAnsi="Arial" w:cs="Arial"/>
          <w:b/>
          <w:bCs/>
          <w:color w:val="000000" w:themeColor="text1"/>
          <w:sz w:val="20"/>
          <w:szCs w:val="20"/>
        </w:rPr>
      </w:pPr>
      <w:r w:rsidRPr="002D38C2">
        <w:rPr>
          <w:rFonts w:ascii="Arial" w:hAnsi="Arial" w:cs="Arial"/>
          <w:color w:val="000000" w:themeColor="text1"/>
          <w:sz w:val="20"/>
          <w:szCs w:val="20"/>
        </w:rPr>
        <w:t>“Think, pair, share” interludes will feature in most class sessions.</w:t>
      </w:r>
      <w:r w:rsidR="00C16194" w:rsidRPr="002D38C2">
        <w:rPr>
          <w:rFonts w:ascii="Arial" w:hAnsi="Arial" w:cs="Arial"/>
          <w:color w:val="000000" w:themeColor="text1"/>
          <w:sz w:val="20"/>
          <w:szCs w:val="20"/>
        </w:rPr>
        <w:t xml:space="preserve"> Attendance at every class is required.</w:t>
      </w:r>
    </w:p>
    <w:p w14:paraId="0388DBBC" w14:textId="321F8B30" w:rsidR="00414C98" w:rsidRPr="002D38C2" w:rsidRDefault="002D39B1">
      <w:pPr>
        <w:pStyle w:val="Body"/>
        <w:numPr>
          <w:ilvl w:val="0"/>
          <w:numId w:val="8"/>
        </w:numPr>
        <w:rPr>
          <w:rFonts w:ascii="Arial" w:hAnsi="Arial" w:cs="Arial"/>
          <w:b/>
          <w:bCs/>
          <w:color w:val="000000" w:themeColor="text1"/>
          <w:sz w:val="20"/>
          <w:szCs w:val="20"/>
        </w:rPr>
      </w:pPr>
      <w:r w:rsidRPr="002D38C2">
        <w:rPr>
          <w:rFonts w:ascii="Arial" w:hAnsi="Arial" w:cs="Arial"/>
          <w:color w:val="000000" w:themeColor="text1"/>
          <w:sz w:val="20"/>
          <w:szCs w:val="20"/>
          <w:lang w:val="fr-FR"/>
        </w:rPr>
        <w:t>10%</w:t>
      </w:r>
      <w:r w:rsidRPr="002D38C2">
        <w:rPr>
          <w:rFonts w:ascii="Arial" w:hAnsi="Arial" w:cs="Arial"/>
          <w:color w:val="000000" w:themeColor="text1"/>
          <w:sz w:val="20"/>
          <w:szCs w:val="20"/>
          <w:lang w:val="fr-FR"/>
        </w:rPr>
        <w:tab/>
        <w:t>Tutorial participation</w:t>
      </w:r>
    </w:p>
    <w:p w14:paraId="7F2B7405" w14:textId="410EDDE0" w:rsidR="008A2E5D" w:rsidRPr="002D38C2" w:rsidRDefault="008A2E5D" w:rsidP="008A2E5D">
      <w:pPr>
        <w:pStyle w:val="Body"/>
        <w:rPr>
          <w:rFonts w:ascii="Arial" w:hAnsi="Arial" w:cs="Arial"/>
          <w:color w:val="000000" w:themeColor="text1"/>
          <w:sz w:val="20"/>
          <w:szCs w:val="20"/>
          <w:lang w:val="fr-FR"/>
        </w:rPr>
      </w:pPr>
    </w:p>
    <w:p w14:paraId="7262B02A" w14:textId="7E3229A0" w:rsidR="008A2E5D" w:rsidRPr="002D38C2" w:rsidRDefault="008A2E5D" w:rsidP="008A2E5D">
      <w:pPr>
        <w:pStyle w:val="Heading3"/>
        <w:rPr>
          <w:rFonts w:ascii="Arial" w:hAnsi="Arial" w:cs="Arial"/>
          <w:color w:val="000000" w:themeColor="text1"/>
          <w:sz w:val="20"/>
          <w:szCs w:val="20"/>
        </w:rPr>
      </w:pPr>
      <w:bookmarkStart w:id="6" w:name="_Toc16928782"/>
      <w:r w:rsidRPr="002D38C2">
        <w:rPr>
          <w:rFonts w:ascii="Arial" w:hAnsi="Arial" w:cs="Arial"/>
          <w:color w:val="000000" w:themeColor="text1"/>
          <w:sz w:val="20"/>
          <w:szCs w:val="20"/>
        </w:rPr>
        <w:t>COURSE SCHEDULE</w:t>
      </w:r>
      <w:bookmarkEnd w:id="6"/>
    </w:p>
    <w:p w14:paraId="1B9A1F80" w14:textId="24F0A079" w:rsidR="008A2E5D" w:rsidRPr="002D38C2" w:rsidRDefault="008A2E5D" w:rsidP="00727431">
      <w:pPr>
        <w:pStyle w:val="Heading4"/>
        <w:rPr>
          <w:rFonts w:ascii="Arial" w:hAnsi="Arial" w:cs="Arial"/>
          <w:color w:val="000000" w:themeColor="text1"/>
          <w:sz w:val="20"/>
          <w:szCs w:val="20"/>
        </w:rPr>
      </w:pPr>
      <w:bookmarkStart w:id="7" w:name="_Toc16928783"/>
      <w:r w:rsidRPr="002D38C2">
        <w:rPr>
          <w:rFonts w:ascii="Arial" w:hAnsi="Arial" w:cs="Arial"/>
          <w:color w:val="000000" w:themeColor="text1"/>
          <w:sz w:val="20"/>
          <w:szCs w:val="20"/>
          <w:u w:color="000000"/>
        </w:rPr>
        <w:t>5 SEPTEMBER</w:t>
      </w:r>
      <w:r w:rsidR="00255027" w:rsidRPr="002D38C2">
        <w:rPr>
          <w:rFonts w:ascii="Arial" w:hAnsi="Arial" w:cs="Arial"/>
          <w:color w:val="000000" w:themeColor="text1"/>
          <w:sz w:val="20"/>
          <w:szCs w:val="20"/>
          <w:u w:color="000000"/>
        </w:rPr>
        <w:t xml:space="preserve"> – THE MOUNTAINTOP</w:t>
      </w:r>
      <w:bookmarkEnd w:id="7"/>
    </w:p>
    <w:p w14:paraId="4779D7D6" w14:textId="312AB270" w:rsidR="008A2E5D" w:rsidRPr="002D38C2" w:rsidRDefault="008A2E5D" w:rsidP="008A2E5D">
      <w:pPr>
        <w:pStyle w:val="Body"/>
        <w:widowControl w:val="0"/>
        <w:numPr>
          <w:ilvl w:val="0"/>
          <w:numId w:val="13"/>
        </w:numPr>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Video Excerpt: Martin Luther King, Jr., “I’ve Been to the Mountaintop.” </w:t>
      </w:r>
      <w:hyperlink r:id="rId10" w:history="1">
        <w:r w:rsidRPr="002D38C2">
          <w:rPr>
            <w:rStyle w:val="Hyperlink"/>
            <w:rFonts w:ascii="Arial" w:hAnsi="Arial" w:cs="Arial"/>
            <w:color w:val="000000" w:themeColor="text1"/>
            <w:sz w:val="20"/>
            <w:szCs w:val="20"/>
          </w:rPr>
          <w:t>https://www.youtube.com/watch?v=pN10nhCz_EA</w:t>
        </w:r>
      </w:hyperlink>
    </w:p>
    <w:p w14:paraId="69933B1E" w14:textId="77777777" w:rsidR="008A2E5D" w:rsidRPr="002D38C2" w:rsidRDefault="008A2E5D">
      <w:pPr>
        <w:pStyle w:val="Heading3"/>
        <w:rPr>
          <w:rFonts w:ascii="Arial" w:hAnsi="Arial" w:cs="Arial"/>
          <w:color w:val="000000" w:themeColor="text1"/>
          <w:sz w:val="20"/>
          <w:szCs w:val="20"/>
          <w:u w:color="000000"/>
          <w:lang w:val="en-US"/>
        </w:rPr>
      </w:pPr>
    </w:p>
    <w:p w14:paraId="285A0B3B" w14:textId="5B470A37" w:rsidR="008A2E5D" w:rsidRPr="002D38C2" w:rsidRDefault="008A2E5D" w:rsidP="00727431">
      <w:pPr>
        <w:pStyle w:val="Heading4"/>
        <w:rPr>
          <w:rFonts w:ascii="Arial" w:hAnsi="Arial" w:cs="Arial"/>
          <w:color w:val="000000" w:themeColor="text1"/>
          <w:sz w:val="20"/>
          <w:szCs w:val="20"/>
        </w:rPr>
      </w:pPr>
      <w:bookmarkStart w:id="8" w:name="_Toc16928784"/>
      <w:r w:rsidRPr="002D38C2">
        <w:rPr>
          <w:rFonts w:ascii="Arial" w:hAnsi="Arial" w:cs="Arial"/>
          <w:color w:val="000000" w:themeColor="text1"/>
          <w:sz w:val="20"/>
          <w:szCs w:val="20"/>
          <w:u w:color="000000"/>
        </w:rPr>
        <w:t>12 SEPTEMBER</w:t>
      </w:r>
      <w:r w:rsidR="00255027" w:rsidRPr="002D38C2">
        <w:rPr>
          <w:rFonts w:ascii="Arial" w:hAnsi="Arial" w:cs="Arial"/>
          <w:color w:val="000000" w:themeColor="text1"/>
          <w:sz w:val="20"/>
          <w:szCs w:val="20"/>
          <w:u w:color="000000"/>
        </w:rPr>
        <w:t xml:space="preserve"> – EXODUS</w:t>
      </w:r>
      <w:bookmarkEnd w:id="8"/>
      <w:r w:rsidR="00255027" w:rsidRPr="002D38C2">
        <w:rPr>
          <w:rFonts w:ascii="Arial" w:hAnsi="Arial" w:cs="Arial"/>
          <w:color w:val="000000" w:themeColor="text1"/>
          <w:sz w:val="20"/>
          <w:szCs w:val="20"/>
          <w:u w:color="000000"/>
        </w:rPr>
        <w:t xml:space="preserve"> </w:t>
      </w:r>
    </w:p>
    <w:p w14:paraId="466F7D8E" w14:textId="77777777" w:rsidR="008A2E5D" w:rsidRPr="002D38C2" w:rsidRDefault="008A2E5D" w:rsidP="008A2E5D">
      <w:pPr>
        <w:pStyle w:val="PlainText"/>
        <w:numPr>
          <w:ilvl w:val="0"/>
          <w:numId w:val="13"/>
        </w:numPr>
        <w:rPr>
          <w:rFonts w:ascii="Arial" w:eastAsia="Arial" w:hAnsi="Arial" w:cs="Arial"/>
          <w:color w:val="000000" w:themeColor="text1"/>
          <w:sz w:val="20"/>
          <w:szCs w:val="20"/>
        </w:rPr>
      </w:pPr>
      <w:r w:rsidRPr="002D38C2">
        <w:rPr>
          <w:rFonts w:ascii="Arial" w:hAnsi="Arial" w:cs="Arial"/>
          <w:color w:val="000000" w:themeColor="text1"/>
          <w:sz w:val="20"/>
          <w:szCs w:val="20"/>
        </w:rPr>
        <w:t>READINGS:</w:t>
      </w:r>
    </w:p>
    <w:p w14:paraId="060AD662" w14:textId="40F65D8B" w:rsidR="008A2E5D" w:rsidRPr="002D38C2" w:rsidRDefault="008A2E5D" w:rsidP="008A2E5D">
      <w:pPr>
        <w:pStyle w:val="PlainText"/>
        <w:numPr>
          <w:ilvl w:val="1"/>
          <w:numId w:val="13"/>
        </w:numPr>
        <w:rPr>
          <w:rFonts w:ascii="Arial" w:eastAsia="Arial" w:hAnsi="Arial" w:cs="Arial"/>
          <w:color w:val="000000" w:themeColor="text1"/>
          <w:sz w:val="20"/>
          <w:szCs w:val="20"/>
        </w:rPr>
      </w:pPr>
      <w:r w:rsidRPr="002D38C2">
        <w:rPr>
          <w:rFonts w:ascii="Arial" w:hAnsi="Arial" w:cs="Arial"/>
          <w:color w:val="000000" w:themeColor="text1"/>
          <w:sz w:val="20"/>
          <w:szCs w:val="20"/>
        </w:rPr>
        <w:t>Exodus 1-20</w:t>
      </w:r>
    </w:p>
    <w:p w14:paraId="41EE0D32" w14:textId="77777777" w:rsidR="008A2E5D" w:rsidRPr="002D38C2" w:rsidRDefault="008A2E5D">
      <w:pPr>
        <w:pStyle w:val="Heading3"/>
        <w:rPr>
          <w:rFonts w:ascii="Arial" w:hAnsi="Arial" w:cs="Arial"/>
          <w:color w:val="000000" w:themeColor="text1"/>
          <w:sz w:val="20"/>
          <w:szCs w:val="20"/>
          <w:u w:color="000000"/>
          <w:lang w:val="en-US"/>
        </w:rPr>
      </w:pPr>
    </w:p>
    <w:p w14:paraId="68CF2D83" w14:textId="34C734D5" w:rsidR="008A2E5D" w:rsidRPr="002D38C2" w:rsidRDefault="008A2E5D" w:rsidP="00727431">
      <w:pPr>
        <w:pStyle w:val="Heading4"/>
        <w:rPr>
          <w:rFonts w:ascii="Arial" w:hAnsi="Arial" w:cs="Arial"/>
          <w:color w:val="000000" w:themeColor="text1"/>
          <w:sz w:val="20"/>
          <w:szCs w:val="20"/>
        </w:rPr>
      </w:pPr>
      <w:bookmarkStart w:id="9" w:name="_Toc16928785"/>
      <w:r w:rsidRPr="002D38C2">
        <w:rPr>
          <w:rFonts w:ascii="Arial" w:hAnsi="Arial" w:cs="Arial"/>
          <w:color w:val="000000" w:themeColor="text1"/>
          <w:sz w:val="20"/>
          <w:szCs w:val="20"/>
          <w:u w:color="000000"/>
        </w:rPr>
        <w:t>19 SEPTEMBER</w:t>
      </w:r>
      <w:r w:rsidR="00255027" w:rsidRPr="002D38C2">
        <w:rPr>
          <w:rFonts w:ascii="Arial" w:hAnsi="Arial" w:cs="Arial"/>
          <w:color w:val="000000" w:themeColor="text1"/>
          <w:sz w:val="20"/>
          <w:szCs w:val="20"/>
          <w:u w:color="000000"/>
        </w:rPr>
        <w:t xml:space="preserve"> – THE TEN COMMANDMENTS I</w:t>
      </w:r>
      <w:bookmarkEnd w:id="9"/>
    </w:p>
    <w:p w14:paraId="6F11F878" w14:textId="77777777" w:rsidR="008A2E5D" w:rsidRPr="002D38C2" w:rsidRDefault="008A2E5D" w:rsidP="008A2E5D">
      <w:pPr>
        <w:pStyle w:val="Body"/>
        <w:widowControl w:val="0"/>
        <w:numPr>
          <w:ilvl w:val="0"/>
          <w:numId w:val="14"/>
        </w:numPr>
        <w:rPr>
          <w:rFonts w:ascii="Arial" w:eastAsia="Arial" w:hAnsi="Arial" w:cs="Arial"/>
          <w:color w:val="000000" w:themeColor="text1"/>
          <w:sz w:val="20"/>
          <w:szCs w:val="20"/>
        </w:rPr>
      </w:pPr>
      <w:r w:rsidRPr="002D38C2">
        <w:rPr>
          <w:rFonts w:ascii="Arial" w:hAnsi="Arial" w:cs="Arial"/>
          <w:color w:val="000000" w:themeColor="text1"/>
          <w:sz w:val="20"/>
          <w:szCs w:val="20"/>
        </w:rPr>
        <w:t>The Ten Commandments (1956)</w:t>
      </w:r>
    </w:p>
    <w:p w14:paraId="1F75F36E" w14:textId="77777777" w:rsidR="008A2E5D" w:rsidRPr="002D38C2" w:rsidRDefault="008A2E5D" w:rsidP="008A2E5D">
      <w:pPr>
        <w:pStyle w:val="Body"/>
        <w:widowControl w:val="0"/>
        <w:numPr>
          <w:ilvl w:val="0"/>
          <w:numId w:val="14"/>
        </w:numPr>
        <w:rPr>
          <w:rFonts w:ascii="Arial" w:eastAsia="Arial" w:hAnsi="Arial" w:cs="Arial"/>
          <w:color w:val="000000" w:themeColor="text1"/>
          <w:sz w:val="20"/>
          <w:szCs w:val="20"/>
        </w:rPr>
      </w:pPr>
      <w:r w:rsidRPr="002D38C2">
        <w:rPr>
          <w:rFonts w:ascii="Arial" w:hAnsi="Arial" w:cs="Arial"/>
          <w:color w:val="000000" w:themeColor="text1"/>
          <w:sz w:val="20"/>
          <w:szCs w:val="20"/>
        </w:rPr>
        <w:t>READINGS:</w:t>
      </w:r>
    </w:p>
    <w:p w14:paraId="0B0882BA" w14:textId="77777777" w:rsidR="008A2E5D" w:rsidRPr="002D38C2" w:rsidRDefault="008A2E5D" w:rsidP="008A2E5D">
      <w:pPr>
        <w:pStyle w:val="Body"/>
        <w:widowControl w:val="0"/>
        <w:numPr>
          <w:ilvl w:val="1"/>
          <w:numId w:val="14"/>
        </w:numPr>
        <w:rPr>
          <w:rFonts w:ascii="Arial" w:eastAsia="Arial" w:hAnsi="Arial" w:cs="Arial"/>
          <w:color w:val="000000" w:themeColor="text1"/>
          <w:sz w:val="20"/>
          <w:szCs w:val="20"/>
        </w:rPr>
      </w:pPr>
      <w:r w:rsidRPr="002D38C2">
        <w:rPr>
          <w:rFonts w:ascii="Arial" w:hAnsi="Arial" w:cs="Arial"/>
          <w:color w:val="000000" w:themeColor="text1"/>
          <w:sz w:val="20"/>
          <w:szCs w:val="20"/>
        </w:rPr>
        <w:t>Deuteronomy 26 – 34</w:t>
      </w:r>
    </w:p>
    <w:p w14:paraId="608BE326" w14:textId="77777777" w:rsidR="008A2E5D" w:rsidRPr="002D38C2" w:rsidRDefault="008A2E5D" w:rsidP="008A2E5D">
      <w:pPr>
        <w:pStyle w:val="Body"/>
        <w:widowControl w:val="0"/>
        <w:numPr>
          <w:ilvl w:val="1"/>
          <w:numId w:val="14"/>
        </w:numPr>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George Aichele, “Film Theory and Biblical Studies” in </w:t>
      </w:r>
      <w:r w:rsidRPr="002D38C2">
        <w:rPr>
          <w:rFonts w:ascii="Arial" w:hAnsi="Arial" w:cs="Arial"/>
          <w:i/>
          <w:iCs/>
          <w:color w:val="000000" w:themeColor="text1"/>
          <w:sz w:val="20"/>
          <w:szCs w:val="20"/>
        </w:rPr>
        <w:t>Close Encounters between Bible and Film</w:t>
      </w:r>
      <w:r w:rsidRPr="002D38C2">
        <w:rPr>
          <w:rFonts w:ascii="Arial" w:hAnsi="Arial" w:cs="Arial"/>
          <w:color w:val="000000" w:themeColor="text1"/>
          <w:sz w:val="20"/>
          <w:szCs w:val="20"/>
        </w:rPr>
        <w:t>. Atlanta, SBL Press (2016) 11 – 26.</w:t>
      </w:r>
    </w:p>
    <w:p w14:paraId="719610E1" w14:textId="62815658" w:rsidR="008A2E5D" w:rsidRPr="002D38C2" w:rsidRDefault="008A2E5D" w:rsidP="008A2E5D">
      <w:pPr>
        <w:pStyle w:val="Body"/>
        <w:numPr>
          <w:ilvl w:val="1"/>
          <w:numId w:val="14"/>
        </w:numPr>
        <w:rPr>
          <w:rFonts w:ascii="Arial" w:hAnsi="Arial" w:cs="Arial"/>
          <w:color w:val="000000" w:themeColor="text1"/>
          <w:sz w:val="20"/>
          <w:szCs w:val="20"/>
        </w:rPr>
      </w:pPr>
      <w:r w:rsidRPr="002D38C2">
        <w:rPr>
          <w:rFonts w:ascii="Arial" w:hAnsi="Arial" w:cs="Arial"/>
          <w:color w:val="000000" w:themeColor="text1"/>
          <w:sz w:val="20"/>
          <w:szCs w:val="20"/>
        </w:rPr>
        <w:t>Alan Nadel, “God's Law and the Wide Screen: The Ten Commandments as Cold War ‘Epic’ </w:t>
      </w:r>
      <w:r w:rsidRPr="002D38C2">
        <w:rPr>
          <w:rFonts w:ascii="Arial" w:hAnsi="Arial" w:cs="Arial"/>
          <w:i/>
          <w:iCs/>
          <w:color w:val="000000" w:themeColor="text1"/>
          <w:sz w:val="20"/>
          <w:szCs w:val="20"/>
        </w:rPr>
        <w:t>PMLA</w:t>
      </w:r>
      <w:r w:rsidRPr="002D38C2">
        <w:rPr>
          <w:rFonts w:ascii="Arial" w:hAnsi="Arial" w:cs="Arial"/>
          <w:color w:val="000000" w:themeColor="text1"/>
          <w:sz w:val="20"/>
          <w:szCs w:val="20"/>
        </w:rPr>
        <w:t>, Vol. 108, No. 3 (1993), pp. 415-430. </w:t>
      </w:r>
      <w:hyperlink r:id="rId11" w:history="1">
        <w:r w:rsidRPr="002D38C2">
          <w:rPr>
            <w:rStyle w:val="Hyperlink2"/>
            <w:rFonts w:ascii="Arial" w:hAnsi="Arial" w:cs="Arial"/>
            <w:color w:val="000000" w:themeColor="text1"/>
            <w:sz w:val="20"/>
            <w:szCs w:val="20"/>
          </w:rPr>
          <w:t>http://www.jstor.org/stable/462612</w:t>
        </w:r>
      </w:hyperlink>
      <w:r w:rsidRPr="002D38C2">
        <w:rPr>
          <w:rFonts w:ascii="Arial" w:hAnsi="Arial" w:cs="Arial"/>
          <w:color w:val="000000" w:themeColor="text1"/>
          <w:sz w:val="20"/>
          <w:szCs w:val="20"/>
        </w:rPr>
        <w:t xml:space="preserve"> </w:t>
      </w:r>
    </w:p>
    <w:p w14:paraId="16DA6076" w14:textId="40FAC430" w:rsidR="00A25C19" w:rsidRPr="002D38C2" w:rsidRDefault="00A25C19" w:rsidP="00A25C19">
      <w:pPr>
        <w:pStyle w:val="Body"/>
        <w:numPr>
          <w:ilvl w:val="0"/>
          <w:numId w:val="14"/>
        </w:numPr>
        <w:rPr>
          <w:rFonts w:ascii="Arial" w:hAnsi="Arial" w:cs="Arial"/>
          <w:color w:val="000000" w:themeColor="text1"/>
          <w:sz w:val="20"/>
          <w:szCs w:val="20"/>
        </w:rPr>
      </w:pPr>
      <w:r w:rsidRPr="002D38C2">
        <w:rPr>
          <w:rFonts w:ascii="Arial" w:hAnsi="Arial" w:cs="Arial"/>
          <w:color w:val="000000" w:themeColor="text1"/>
          <w:sz w:val="20"/>
          <w:szCs w:val="20"/>
        </w:rPr>
        <w:t>Assignment 1 due: 11:59 p.m. Monday, 23 September</w:t>
      </w:r>
    </w:p>
    <w:p w14:paraId="40C84CB1" w14:textId="77777777" w:rsidR="008A2E5D" w:rsidRPr="002D38C2" w:rsidRDefault="008A2E5D">
      <w:pPr>
        <w:pStyle w:val="Heading3"/>
        <w:rPr>
          <w:rFonts w:ascii="Arial" w:hAnsi="Arial" w:cs="Arial"/>
          <w:color w:val="000000" w:themeColor="text1"/>
          <w:sz w:val="20"/>
          <w:szCs w:val="20"/>
          <w:u w:color="000000"/>
          <w:lang w:val="en-US"/>
        </w:rPr>
      </w:pPr>
    </w:p>
    <w:p w14:paraId="25126D0B" w14:textId="566B9B7B" w:rsidR="008A2E5D" w:rsidRPr="002D38C2" w:rsidRDefault="008A2E5D" w:rsidP="00727431">
      <w:pPr>
        <w:pStyle w:val="Heading4"/>
        <w:rPr>
          <w:rFonts w:ascii="Arial" w:hAnsi="Arial" w:cs="Arial"/>
          <w:color w:val="000000" w:themeColor="text1"/>
          <w:sz w:val="20"/>
          <w:szCs w:val="20"/>
        </w:rPr>
      </w:pPr>
      <w:bookmarkStart w:id="10" w:name="_Toc16928786"/>
      <w:r w:rsidRPr="002D38C2">
        <w:rPr>
          <w:rFonts w:ascii="Arial" w:hAnsi="Arial" w:cs="Arial"/>
          <w:color w:val="000000" w:themeColor="text1"/>
          <w:sz w:val="20"/>
          <w:szCs w:val="20"/>
          <w:u w:color="000000"/>
        </w:rPr>
        <w:t>26 SEPTEMBER</w:t>
      </w:r>
      <w:r w:rsidR="00255027" w:rsidRPr="002D38C2">
        <w:rPr>
          <w:rFonts w:ascii="Arial" w:hAnsi="Arial" w:cs="Arial"/>
          <w:color w:val="000000" w:themeColor="text1"/>
          <w:sz w:val="20"/>
          <w:szCs w:val="20"/>
          <w:u w:color="000000"/>
        </w:rPr>
        <w:t xml:space="preserve"> – THE TEN COMMANDMENTS II</w:t>
      </w:r>
      <w:bookmarkEnd w:id="10"/>
    </w:p>
    <w:p w14:paraId="4EEE08A6" w14:textId="77777777" w:rsidR="008A2E5D" w:rsidRPr="002D38C2" w:rsidRDefault="008A2E5D" w:rsidP="008A2E5D">
      <w:pPr>
        <w:pStyle w:val="Body"/>
        <w:widowControl w:val="0"/>
        <w:numPr>
          <w:ilvl w:val="0"/>
          <w:numId w:val="15"/>
        </w:numPr>
        <w:rPr>
          <w:rFonts w:ascii="Arial" w:eastAsia="Arial" w:hAnsi="Arial" w:cs="Arial"/>
          <w:color w:val="000000" w:themeColor="text1"/>
          <w:sz w:val="20"/>
          <w:szCs w:val="20"/>
          <w:u w:color="262626"/>
        </w:rPr>
      </w:pPr>
      <w:r w:rsidRPr="002D38C2">
        <w:rPr>
          <w:rFonts w:ascii="Arial" w:hAnsi="Arial" w:cs="Arial"/>
          <w:color w:val="000000" w:themeColor="text1"/>
          <w:sz w:val="20"/>
          <w:szCs w:val="20"/>
          <w:u w:color="262626"/>
        </w:rPr>
        <w:t>The Ten Commandments (1956)</w:t>
      </w:r>
    </w:p>
    <w:p w14:paraId="1CCEB75A" w14:textId="77777777" w:rsidR="008A2E5D" w:rsidRPr="002D38C2" w:rsidRDefault="008A2E5D" w:rsidP="008A2E5D">
      <w:pPr>
        <w:pStyle w:val="Body"/>
        <w:widowControl w:val="0"/>
        <w:numPr>
          <w:ilvl w:val="0"/>
          <w:numId w:val="15"/>
        </w:numPr>
        <w:rPr>
          <w:rFonts w:ascii="Arial" w:eastAsia="Arial" w:hAnsi="Arial" w:cs="Arial"/>
          <w:color w:val="000000" w:themeColor="text1"/>
          <w:sz w:val="20"/>
          <w:szCs w:val="20"/>
          <w:u w:color="262626"/>
        </w:rPr>
      </w:pPr>
      <w:r w:rsidRPr="002D38C2">
        <w:rPr>
          <w:rFonts w:ascii="Arial" w:hAnsi="Arial" w:cs="Arial"/>
          <w:color w:val="000000" w:themeColor="text1"/>
          <w:sz w:val="20"/>
          <w:szCs w:val="20"/>
          <w:u w:color="262626"/>
        </w:rPr>
        <w:t>READINGS:</w:t>
      </w:r>
    </w:p>
    <w:p w14:paraId="415CB284" w14:textId="77777777" w:rsidR="008A2E5D" w:rsidRPr="002D38C2" w:rsidRDefault="008A2E5D" w:rsidP="008A2E5D">
      <w:pPr>
        <w:pStyle w:val="Body"/>
        <w:widowControl w:val="0"/>
        <w:numPr>
          <w:ilvl w:val="1"/>
          <w:numId w:val="15"/>
        </w:numPr>
        <w:rPr>
          <w:rFonts w:ascii="Arial" w:hAnsi="Arial" w:cs="Arial"/>
          <w:color w:val="000000" w:themeColor="text1"/>
          <w:sz w:val="20"/>
          <w:szCs w:val="20"/>
        </w:rPr>
      </w:pPr>
      <w:r w:rsidRPr="002D38C2">
        <w:rPr>
          <w:rFonts w:ascii="Arial" w:hAnsi="Arial" w:cs="Arial"/>
          <w:color w:val="000000" w:themeColor="text1"/>
          <w:sz w:val="20"/>
          <w:szCs w:val="20"/>
          <w:u w:color="262626"/>
        </w:rPr>
        <w:t xml:space="preserve">Philip Green, “Ideology and Ambiguity in Cinema” </w:t>
      </w:r>
      <w:r w:rsidRPr="002D38C2">
        <w:rPr>
          <w:rFonts w:ascii="Arial" w:hAnsi="Arial" w:cs="Arial"/>
          <w:color w:val="000000" w:themeColor="text1"/>
          <w:sz w:val="20"/>
          <w:szCs w:val="20"/>
        </w:rPr>
        <w:t xml:space="preserve">The Massachusetts Review, Vol. 34, No. 1 (1993), pp. 102 –126.  </w:t>
      </w:r>
      <w:hyperlink r:id="rId12" w:history="1">
        <w:r w:rsidRPr="002D38C2">
          <w:rPr>
            <w:rStyle w:val="Hyperlink2"/>
            <w:rFonts w:ascii="Arial" w:hAnsi="Arial" w:cs="Arial"/>
            <w:color w:val="000000" w:themeColor="text1"/>
            <w:sz w:val="20"/>
            <w:szCs w:val="20"/>
          </w:rPr>
          <w:t>http://www.jstor.org/stable/25090406</w:t>
        </w:r>
      </w:hyperlink>
      <w:r w:rsidRPr="002D38C2">
        <w:rPr>
          <w:rFonts w:ascii="Arial" w:hAnsi="Arial" w:cs="Arial"/>
          <w:color w:val="000000" w:themeColor="text1"/>
          <w:sz w:val="20"/>
          <w:szCs w:val="20"/>
        </w:rPr>
        <w:t xml:space="preserve"> </w:t>
      </w:r>
    </w:p>
    <w:p w14:paraId="3F2E4336" w14:textId="77777777" w:rsidR="008A2E5D" w:rsidRPr="002D38C2" w:rsidRDefault="008A2E5D">
      <w:pPr>
        <w:pStyle w:val="Heading3"/>
        <w:rPr>
          <w:rFonts w:ascii="Arial" w:hAnsi="Arial" w:cs="Arial"/>
          <w:color w:val="000000" w:themeColor="text1"/>
          <w:sz w:val="20"/>
          <w:szCs w:val="20"/>
          <w:u w:color="000000"/>
          <w:lang w:val="en-US"/>
        </w:rPr>
      </w:pPr>
    </w:p>
    <w:p w14:paraId="1C393BFC" w14:textId="22839154" w:rsidR="008A2E5D" w:rsidRPr="002D38C2" w:rsidRDefault="008A2E5D" w:rsidP="00727431">
      <w:pPr>
        <w:pStyle w:val="Heading4"/>
        <w:rPr>
          <w:rFonts w:ascii="Arial" w:hAnsi="Arial" w:cs="Arial"/>
          <w:color w:val="000000" w:themeColor="text1"/>
          <w:sz w:val="20"/>
          <w:szCs w:val="20"/>
        </w:rPr>
      </w:pPr>
      <w:bookmarkStart w:id="11" w:name="_Toc16928787"/>
      <w:r w:rsidRPr="002D38C2">
        <w:rPr>
          <w:rFonts w:ascii="Arial" w:hAnsi="Arial" w:cs="Arial"/>
          <w:color w:val="000000" w:themeColor="text1"/>
          <w:sz w:val="20"/>
          <w:szCs w:val="20"/>
          <w:u w:color="000000"/>
        </w:rPr>
        <w:t>3 OCTOBER</w:t>
      </w:r>
      <w:r w:rsidR="00255027" w:rsidRPr="002D38C2">
        <w:rPr>
          <w:rFonts w:ascii="Arial" w:hAnsi="Arial" w:cs="Arial"/>
          <w:color w:val="000000" w:themeColor="text1"/>
          <w:sz w:val="20"/>
          <w:szCs w:val="20"/>
          <w:u w:color="000000"/>
        </w:rPr>
        <w:t xml:space="preserve"> – WAGON MASTER</w:t>
      </w:r>
      <w:bookmarkEnd w:id="11"/>
    </w:p>
    <w:p w14:paraId="5ABEF7B4" w14:textId="77777777" w:rsidR="008A2E5D" w:rsidRPr="002D38C2" w:rsidRDefault="008A2E5D" w:rsidP="008A2E5D">
      <w:pPr>
        <w:pStyle w:val="Body"/>
        <w:widowControl w:val="0"/>
        <w:numPr>
          <w:ilvl w:val="0"/>
          <w:numId w:val="16"/>
        </w:numPr>
        <w:rPr>
          <w:rFonts w:ascii="Arial" w:eastAsia="Arial" w:hAnsi="Arial" w:cs="Arial"/>
          <w:color w:val="000000" w:themeColor="text1"/>
          <w:sz w:val="20"/>
          <w:szCs w:val="20"/>
          <w:u w:color="262626"/>
        </w:rPr>
      </w:pPr>
      <w:r w:rsidRPr="002D38C2">
        <w:rPr>
          <w:rFonts w:ascii="Arial" w:hAnsi="Arial" w:cs="Arial"/>
          <w:color w:val="000000" w:themeColor="text1"/>
          <w:sz w:val="20"/>
          <w:szCs w:val="20"/>
          <w:u w:color="262626"/>
        </w:rPr>
        <w:t>Wagon Master (1950)</w:t>
      </w:r>
    </w:p>
    <w:p w14:paraId="6B31A754" w14:textId="77777777" w:rsidR="008A2E5D" w:rsidRPr="002D38C2" w:rsidRDefault="008A2E5D" w:rsidP="008A2E5D">
      <w:pPr>
        <w:pStyle w:val="Body"/>
        <w:widowControl w:val="0"/>
        <w:numPr>
          <w:ilvl w:val="0"/>
          <w:numId w:val="16"/>
        </w:numPr>
        <w:rPr>
          <w:rFonts w:ascii="Arial" w:eastAsia="Arial" w:hAnsi="Arial" w:cs="Arial"/>
          <w:color w:val="000000" w:themeColor="text1"/>
          <w:sz w:val="20"/>
          <w:szCs w:val="20"/>
          <w:u w:color="262626"/>
        </w:rPr>
      </w:pPr>
      <w:r w:rsidRPr="002D38C2">
        <w:rPr>
          <w:rFonts w:ascii="Arial" w:hAnsi="Arial" w:cs="Arial"/>
          <w:color w:val="000000" w:themeColor="text1"/>
          <w:sz w:val="20"/>
          <w:szCs w:val="20"/>
          <w:u w:color="262626"/>
        </w:rPr>
        <w:t>READINGS:</w:t>
      </w:r>
    </w:p>
    <w:p w14:paraId="6AED33C7" w14:textId="77777777" w:rsidR="008A2E5D" w:rsidRPr="002D38C2" w:rsidRDefault="008A2E5D" w:rsidP="00727431">
      <w:pPr>
        <w:pStyle w:val="Body"/>
        <w:widowControl w:val="0"/>
        <w:numPr>
          <w:ilvl w:val="1"/>
          <w:numId w:val="16"/>
        </w:numPr>
        <w:rPr>
          <w:rFonts w:ascii="Arial" w:eastAsia="Arial" w:hAnsi="Arial" w:cs="Arial"/>
          <w:color w:val="000000" w:themeColor="text1"/>
          <w:sz w:val="20"/>
          <w:szCs w:val="20"/>
          <w:u w:color="262626"/>
        </w:rPr>
      </w:pPr>
      <w:r w:rsidRPr="002D38C2">
        <w:rPr>
          <w:rFonts w:ascii="Arial" w:hAnsi="Arial" w:cs="Arial"/>
          <w:color w:val="000000" w:themeColor="text1"/>
          <w:sz w:val="20"/>
          <w:szCs w:val="20"/>
          <w:u w:color="262626"/>
        </w:rPr>
        <w:t xml:space="preserve">Joshua 1-6 </w:t>
      </w:r>
    </w:p>
    <w:p w14:paraId="28E859A6" w14:textId="77777777" w:rsidR="008A2E5D" w:rsidRPr="002D38C2" w:rsidRDefault="008A2E5D" w:rsidP="00727431">
      <w:pPr>
        <w:pStyle w:val="Body"/>
        <w:widowControl w:val="0"/>
        <w:numPr>
          <w:ilvl w:val="1"/>
          <w:numId w:val="16"/>
        </w:numPr>
        <w:rPr>
          <w:rFonts w:ascii="Arial" w:hAnsi="Arial" w:cs="Arial"/>
          <w:color w:val="000000" w:themeColor="text1"/>
          <w:sz w:val="20"/>
          <w:szCs w:val="20"/>
        </w:rPr>
      </w:pPr>
      <w:r w:rsidRPr="002D38C2">
        <w:rPr>
          <w:rFonts w:ascii="Arial" w:hAnsi="Arial" w:cs="Arial"/>
          <w:color w:val="000000" w:themeColor="text1"/>
          <w:sz w:val="20"/>
          <w:szCs w:val="20"/>
        </w:rPr>
        <w:t xml:space="preserve">Doug Williams, “Pilgrims and the Promised Land: A Genealogy of the Western” in Kitses and Rickman, The Western Reader. New York: Limelight, 1998, pp 93 – 113. </w:t>
      </w:r>
      <w:hyperlink r:id="rId13" w:history="1">
        <w:r w:rsidRPr="002D38C2">
          <w:rPr>
            <w:rStyle w:val="Hyperlink2"/>
            <w:rFonts w:ascii="Arial" w:hAnsi="Arial" w:cs="Arial"/>
            <w:color w:val="000000" w:themeColor="text1"/>
            <w:sz w:val="20"/>
            <w:szCs w:val="20"/>
          </w:rPr>
          <w:t>http://www.academia.edu/2357298/Pilgrims_and_the_Promised_Land_A_Genealogy_of_the_Western</w:t>
        </w:r>
      </w:hyperlink>
    </w:p>
    <w:p w14:paraId="46A10751" w14:textId="77777777" w:rsidR="00727431" w:rsidRPr="002D38C2" w:rsidRDefault="00727431">
      <w:pPr>
        <w:pStyle w:val="Heading3"/>
        <w:rPr>
          <w:rFonts w:ascii="Arial" w:hAnsi="Arial" w:cs="Arial"/>
          <w:color w:val="000000" w:themeColor="text1"/>
          <w:sz w:val="20"/>
          <w:szCs w:val="20"/>
          <w:u w:color="000000"/>
          <w:lang w:val="en-US"/>
        </w:rPr>
      </w:pPr>
    </w:p>
    <w:p w14:paraId="74C3EE9F" w14:textId="62799F13" w:rsidR="008A2E5D" w:rsidRPr="002D38C2" w:rsidRDefault="008A2E5D" w:rsidP="00727431">
      <w:pPr>
        <w:pStyle w:val="Heading4"/>
        <w:rPr>
          <w:rFonts w:ascii="Arial" w:hAnsi="Arial" w:cs="Arial"/>
          <w:color w:val="000000" w:themeColor="text1"/>
          <w:sz w:val="20"/>
          <w:szCs w:val="20"/>
        </w:rPr>
      </w:pPr>
      <w:bookmarkStart w:id="12" w:name="_Toc16928788"/>
      <w:r w:rsidRPr="002D38C2">
        <w:rPr>
          <w:rFonts w:ascii="Arial" w:hAnsi="Arial" w:cs="Arial"/>
          <w:color w:val="000000" w:themeColor="text1"/>
          <w:sz w:val="20"/>
          <w:szCs w:val="20"/>
          <w:u w:color="000000"/>
        </w:rPr>
        <w:t>10 OCT</w:t>
      </w:r>
      <w:r w:rsidR="00727431" w:rsidRPr="002D38C2">
        <w:rPr>
          <w:rFonts w:ascii="Arial" w:hAnsi="Arial" w:cs="Arial"/>
          <w:color w:val="000000" w:themeColor="text1"/>
          <w:sz w:val="20"/>
          <w:szCs w:val="20"/>
          <w:u w:color="000000"/>
        </w:rPr>
        <w:t>OBER</w:t>
      </w:r>
      <w:r w:rsidR="00255027" w:rsidRPr="002D38C2">
        <w:rPr>
          <w:rFonts w:ascii="Arial" w:hAnsi="Arial" w:cs="Arial"/>
          <w:color w:val="000000" w:themeColor="text1"/>
          <w:sz w:val="20"/>
          <w:szCs w:val="20"/>
          <w:u w:color="000000"/>
        </w:rPr>
        <w:t xml:space="preserve"> – STAGECOACH</w:t>
      </w:r>
      <w:bookmarkEnd w:id="12"/>
      <w:r w:rsidR="00255027" w:rsidRPr="002D38C2">
        <w:rPr>
          <w:rFonts w:ascii="Arial" w:hAnsi="Arial" w:cs="Arial"/>
          <w:color w:val="000000" w:themeColor="text1"/>
          <w:sz w:val="20"/>
          <w:szCs w:val="20"/>
          <w:u w:color="000000"/>
        </w:rPr>
        <w:t xml:space="preserve"> </w:t>
      </w:r>
    </w:p>
    <w:p w14:paraId="1BA6483E" w14:textId="77777777" w:rsidR="008A2E5D" w:rsidRPr="002D38C2" w:rsidRDefault="008A2E5D" w:rsidP="00727431">
      <w:pPr>
        <w:pStyle w:val="NormalWeb"/>
        <w:numPr>
          <w:ilvl w:val="0"/>
          <w:numId w:val="17"/>
        </w:numPr>
        <w:spacing w:before="0" w:after="0"/>
        <w:rPr>
          <w:rFonts w:ascii="Arial" w:eastAsia="Arial" w:hAnsi="Arial" w:cs="Arial"/>
          <w:color w:val="000000" w:themeColor="text1"/>
          <w:sz w:val="20"/>
          <w:szCs w:val="20"/>
          <w:u w:color="262626"/>
        </w:rPr>
      </w:pPr>
      <w:r w:rsidRPr="002D38C2">
        <w:rPr>
          <w:rFonts w:ascii="Arial" w:hAnsi="Arial" w:cs="Arial"/>
          <w:color w:val="000000" w:themeColor="text1"/>
          <w:sz w:val="20"/>
          <w:szCs w:val="20"/>
          <w:u w:color="262626"/>
        </w:rPr>
        <w:t>Stagecoach (1939)</w:t>
      </w:r>
    </w:p>
    <w:p w14:paraId="1F374032" w14:textId="77777777" w:rsidR="00727431" w:rsidRPr="002D38C2" w:rsidRDefault="008A2E5D" w:rsidP="00727431">
      <w:pPr>
        <w:pStyle w:val="NormalWeb"/>
        <w:numPr>
          <w:ilvl w:val="0"/>
          <w:numId w:val="17"/>
        </w:numPr>
        <w:spacing w:before="0" w:after="0"/>
        <w:rPr>
          <w:rFonts w:ascii="Arial" w:eastAsia="Arial" w:hAnsi="Arial" w:cs="Arial"/>
          <w:color w:val="000000" w:themeColor="text1"/>
          <w:sz w:val="20"/>
          <w:szCs w:val="20"/>
          <w:u w:color="262626"/>
        </w:rPr>
      </w:pPr>
      <w:r w:rsidRPr="002D38C2">
        <w:rPr>
          <w:rFonts w:ascii="Arial" w:hAnsi="Arial" w:cs="Arial"/>
          <w:color w:val="000000" w:themeColor="text1"/>
          <w:sz w:val="20"/>
          <w:szCs w:val="20"/>
          <w:u w:color="262626"/>
        </w:rPr>
        <w:t>READINGS:</w:t>
      </w:r>
    </w:p>
    <w:p w14:paraId="183F5C30" w14:textId="77777777" w:rsidR="00727431" w:rsidRPr="002D38C2" w:rsidRDefault="008A2E5D" w:rsidP="00727431">
      <w:pPr>
        <w:pStyle w:val="NormalWeb"/>
        <w:numPr>
          <w:ilvl w:val="1"/>
          <w:numId w:val="17"/>
        </w:numPr>
        <w:spacing w:before="0" w:after="0"/>
        <w:rPr>
          <w:rFonts w:ascii="Arial" w:eastAsia="Arial" w:hAnsi="Arial" w:cs="Arial"/>
          <w:color w:val="000000" w:themeColor="text1"/>
          <w:sz w:val="20"/>
          <w:szCs w:val="20"/>
          <w:u w:color="262626"/>
        </w:rPr>
      </w:pPr>
      <w:r w:rsidRPr="002D38C2">
        <w:rPr>
          <w:rFonts w:ascii="Arial" w:hAnsi="Arial" w:cs="Arial"/>
          <w:color w:val="000000" w:themeColor="text1"/>
          <w:sz w:val="20"/>
          <w:szCs w:val="20"/>
          <w:u w:color="262626"/>
        </w:rPr>
        <w:t xml:space="preserve">Robert Allen Warrior, “Canaanites, Cowboys, and Indians.” </w:t>
      </w:r>
      <w:r w:rsidRPr="002D38C2">
        <w:rPr>
          <w:rFonts w:ascii="Arial" w:hAnsi="Arial" w:cs="Arial"/>
          <w:i/>
          <w:iCs/>
          <w:color w:val="000000" w:themeColor="text1"/>
          <w:sz w:val="20"/>
          <w:szCs w:val="20"/>
        </w:rPr>
        <w:t>Union Seminary Quarterly Review</w:t>
      </w:r>
      <w:r w:rsidRPr="002D38C2">
        <w:rPr>
          <w:rFonts w:ascii="Arial" w:hAnsi="Arial" w:cs="Arial"/>
          <w:color w:val="000000" w:themeColor="text1"/>
          <w:sz w:val="20"/>
          <w:szCs w:val="20"/>
          <w:u w:color="262626"/>
        </w:rPr>
        <w:t xml:space="preserve">, 59 no 1 - 2 (2005), p 1-8. </w:t>
      </w:r>
      <w:r w:rsidRPr="002D38C2">
        <w:rPr>
          <w:rFonts w:ascii="Arial" w:hAnsi="Arial" w:cs="Arial"/>
          <w:color w:val="000000" w:themeColor="text1"/>
          <w:sz w:val="20"/>
          <w:szCs w:val="20"/>
        </w:rPr>
        <w:t>ATLA0001610949</w:t>
      </w:r>
    </w:p>
    <w:p w14:paraId="4B9DD526" w14:textId="330F424B" w:rsidR="00A25C19" w:rsidRPr="002D38C2" w:rsidRDefault="008A2E5D" w:rsidP="00A25C19">
      <w:pPr>
        <w:pStyle w:val="NormalWeb"/>
        <w:numPr>
          <w:ilvl w:val="1"/>
          <w:numId w:val="17"/>
        </w:numPr>
        <w:spacing w:before="0" w:after="0"/>
        <w:rPr>
          <w:rStyle w:val="Hyperlink1"/>
          <w:rFonts w:ascii="Arial" w:eastAsia="Arial" w:hAnsi="Arial" w:cs="Arial"/>
          <w:color w:val="000000" w:themeColor="text1"/>
          <w:sz w:val="20"/>
          <w:szCs w:val="20"/>
          <w:u w:val="none" w:color="262626"/>
        </w:rPr>
      </w:pPr>
      <w:r w:rsidRPr="002D38C2">
        <w:rPr>
          <w:rFonts w:ascii="Arial" w:hAnsi="Arial" w:cs="Arial"/>
          <w:color w:val="000000" w:themeColor="text1"/>
          <w:sz w:val="20"/>
          <w:szCs w:val="20"/>
        </w:rPr>
        <w:t xml:space="preserve">Janne Lahti, “Silver Screen Savages: Images of Apaches in Motion Pictures.” </w:t>
      </w:r>
      <w:r w:rsidRPr="002D38C2">
        <w:rPr>
          <w:rFonts w:ascii="Arial" w:hAnsi="Arial" w:cs="Arial"/>
          <w:i/>
          <w:iCs/>
          <w:color w:val="000000" w:themeColor="text1"/>
          <w:sz w:val="20"/>
          <w:szCs w:val="20"/>
        </w:rPr>
        <w:t>The Journal of Arizona History</w:t>
      </w:r>
      <w:r w:rsidRPr="002D38C2">
        <w:rPr>
          <w:rFonts w:ascii="Arial" w:hAnsi="Arial" w:cs="Arial"/>
          <w:color w:val="000000" w:themeColor="text1"/>
          <w:sz w:val="20"/>
          <w:szCs w:val="20"/>
        </w:rPr>
        <w:t xml:space="preserve">, Vol. 54, No. 1 (2013), pp. 51-84 </w:t>
      </w:r>
      <w:hyperlink r:id="rId14" w:history="1">
        <w:r w:rsidRPr="002D38C2">
          <w:rPr>
            <w:rStyle w:val="Hyperlink1"/>
            <w:rFonts w:ascii="Arial" w:hAnsi="Arial" w:cs="Arial"/>
            <w:color w:val="000000" w:themeColor="text1"/>
            <w:sz w:val="20"/>
            <w:szCs w:val="20"/>
          </w:rPr>
          <w:t>http://www.jstor.org/stable/24459198</w:t>
        </w:r>
      </w:hyperlink>
      <w:r w:rsidR="00A25C19" w:rsidRPr="002D38C2">
        <w:rPr>
          <w:rStyle w:val="Hyperlink1"/>
          <w:rFonts w:ascii="Arial" w:eastAsia="Arial" w:hAnsi="Arial" w:cs="Arial"/>
          <w:color w:val="000000" w:themeColor="text1"/>
          <w:sz w:val="20"/>
          <w:szCs w:val="20"/>
          <w:u w:val="none" w:color="262626"/>
        </w:rPr>
        <w:t xml:space="preserve"> </w:t>
      </w:r>
    </w:p>
    <w:p w14:paraId="6B6F13EE" w14:textId="6F559324" w:rsidR="00A25C19" w:rsidRPr="002D38C2" w:rsidRDefault="00A25C19" w:rsidP="00A25C19">
      <w:pPr>
        <w:pStyle w:val="NormalWeb"/>
        <w:numPr>
          <w:ilvl w:val="0"/>
          <w:numId w:val="17"/>
        </w:numPr>
        <w:spacing w:before="0" w:after="0"/>
        <w:rPr>
          <w:rFonts w:ascii="Arial" w:eastAsia="Arial" w:hAnsi="Arial" w:cs="Arial"/>
          <w:color w:val="000000" w:themeColor="text1"/>
          <w:sz w:val="20"/>
          <w:szCs w:val="20"/>
          <w:u w:color="262626"/>
        </w:rPr>
      </w:pPr>
      <w:r w:rsidRPr="002D38C2">
        <w:rPr>
          <w:rStyle w:val="Hyperlink1"/>
          <w:rFonts w:ascii="Arial" w:eastAsia="Arial" w:hAnsi="Arial" w:cs="Arial"/>
          <w:color w:val="000000" w:themeColor="text1"/>
          <w:sz w:val="20"/>
          <w:szCs w:val="20"/>
          <w:u w:val="none" w:color="262626"/>
        </w:rPr>
        <w:t>Assignment 2 due: 11:59 p.m., Monday, 21 October</w:t>
      </w:r>
    </w:p>
    <w:p w14:paraId="1D63DD4E" w14:textId="77777777" w:rsidR="00727431" w:rsidRPr="002D38C2" w:rsidRDefault="00727431">
      <w:pPr>
        <w:pStyle w:val="Heading3"/>
        <w:rPr>
          <w:rFonts w:ascii="Arial" w:hAnsi="Arial" w:cs="Arial"/>
          <w:color w:val="000000" w:themeColor="text1"/>
          <w:sz w:val="20"/>
          <w:szCs w:val="20"/>
          <w:u w:color="000000"/>
          <w:lang w:val="en-US"/>
        </w:rPr>
      </w:pPr>
    </w:p>
    <w:p w14:paraId="1051CFD4" w14:textId="3F1A1961" w:rsidR="008A2E5D" w:rsidRPr="002D38C2" w:rsidRDefault="008A2E5D" w:rsidP="00A25C19">
      <w:pPr>
        <w:pStyle w:val="Heading4"/>
        <w:rPr>
          <w:rFonts w:ascii="Arial" w:hAnsi="Arial" w:cs="Arial"/>
          <w:color w:val="000000" w:themeColor="text1"/>
          <w:sz w:val="20"/>
          <w:szCs w:val="20"/>
        </w:rPr>
      </w:pPr>
      <w:bookmarkStart w:id="13" w:name="_Toc16928789"/>
      <w:r w:rsidRPr="002D38C2">
        <w:rPr>
          <w:rFonts w:ascii="Arial" w:hAnsi="Arial" w:cs="Arial"/>
          <w:color w:val="000000" w:themeColor="text1"/>
          <w:sz w:val="20"/>
          <w:szCs w:val="20"/>
          <w:u w:color="000000"/>
        </w:rPr>
        <w:t>17 OCT</w:t>
      </w:r>
      <w:r w:rsidR="00727431" w:rsidRPr="002D38C2">
        <w:rPr>
          <w:rFonts w:ascii="Arial" w:hAnsi="Arial" w:cs="Arial"/>
          <w:color w:val="000000" w:themeColor="text1"/>
          <w:sz w:val="20"/>
          <w:szCs w:val="20"/>
          <w:u w:color="000000"/>
        </w:rPr>
        <w:t>OBER</w:t>
      </w:r>
      <w:r w:rsidR="00A25C19" w:rsidRPr="002D38C2">
        <w:rPr>
          <w:rFonts w:ascii="Arial" w:hAnsi="Arial" w:cs="Arial"/>
          <w:color w:val="000000" w:themeColor="text1"/>
          <w:sz w:val="20"/>
          <w:szCs w:val="20"/>
          <w:u w:color="000000"/>
        </w:rPr>
        <w:t xml:space="preserve"> – READING </w:t>
      </w:r>
      <w:r w:rsidRPr="002D38C2">
        <w:rPr>
          <w:rFonts w:ascii="Arial" w:hAnsi="Arial" w:cs="Arial"/>
          <w:color w:val="000000" w:themeColor="text1"/>
          <w:sz w:val="20"/>
          <w:szCs w:val="20"/>
          <w:u w:color="262626"/>
        </w:rPr>
        <w:t>WEEK—NO CLASS</w:t>
      </w:r>
      <w:bookmarkEnd w:id="13"/>
    </w:p>
    <w:p w14:paraId="12A646CA" w14:textId="696A7D63" w:rsidR="00727431" w:rsidRPr="002D38C2" w:rsidRDefault="00727431">
      <w:pPr>
        <w:pStyle w:val="Heading3"/>
        <w:rPr>
          <w:rFonts w:ascii="Arial" w:hAnsi="Arial" w:cs="Arial"/>
          <w:color w:val="000000" w:themeColor="text1"/>
          <w:sz w:val="20"/>
          <w:szCs w:val="20"/>
          <w:u w:color="000000"/>
          <w:lang w:val="en-US"/>
        </w:rPr>
      </w:pPr>
    </w:p>
    <w:p w14:paraId="35593B46" w14:textId="77777777" w:rsidR="00A25C19" w:rsidRPr="002D38C2" w:rsidRDefault="00A25C19" w:rsidP="00A25C19">
      <w:pPr>
        <w:pStyle w:val="Body"/>
        <w:rPr>
          <w:rFonts w:ascii="Arial" w:hAnsi="Arial" w:cs="Arial"/>
          <w:color w:val="000000" w:themeColor="text1"/>
          <w:sz w:val="20"/>
          <w:szCs w:val="20"/>
        </w:rPr>
      </w:pPr>
    </w:p>
    <w:p w14:paraId="2D9EADD1" w14:textId="5FD0D960" w:rsidR="008A2E5D" w:rsidRPr="002D38C2" w:rsidRDefault="008A2E5D" w:rsidP="00727431">
      <w:pPr>
        <w:pStyle w:val="Heading4"/>
        <w:rPr>
          <w:rFonts w:ascii="Arial" w:hAnsi="Arial" w:cs="Arial"/>
          <w:color w:val="000000" w:themeColor="text1"/>
          <w:sz w:val="20"/>
          <w:szCs w:val="20"/>
        </w:rPr>
      </w:pPr>
      <w:bookmarkStart w:id="14" w:name="_Toc16928790"/>
      <w:r w:rsidRPr="002D38C2">
        <w:rPr>
          <w:rFonts w:ascii="Arial" w:hAnsi="Arial" w:cs="Arial"/>
          <w:color w:val="000000" w:themeColor="text1"/>
          <w:sz w:val="20"/>
          <w:szCs w:val="20"/>
          <w:u w:color="000000"/>
        </w:rPr>
        <w:t>24 OCT</w:t>
      </w:r>
      <w:r w:rsidR="00727431" w:rsidRPr="002D38C2">
        <w:rPr>
          <w:rFonts w:ascii="Arial" w:hAnsi="Arial" w:cs="Arial"/>
          <w:color w:val="000000" w:themeColor="text1"/>
          <w:sz w:val="20"/>
          <w:szCs w:val="20"/>
          <w:u w:color="000000"/>
        </w:rPr>
        <w:t>OBER</w:t>
      </w:r>
      <w:r w:rsidR="00255027" w:rsidRPr="002D38C2">
        <w:rPr>
          <w:rFonts w:ascii="Arial" w:hAnsi="Arial" w:cs="Arial"/>
          <w:color w:val="000000" w:themeColor="text1"/>
          <w:sz w:val="20"/>
          <w:szCs w:val="20"/>
          <w:u w:color="000000"/>
        </w:rPr>
        <w:t xml:space="preserve"> – MY DARLING CLEMENTINE</w:t>
      </w:r>
      <w:bookmarkEnd w:id="14"/>
    </w:p>
    <w:p w14:paraId="3B7EEE70" w14:textId="77777777" w:rsidR="008A2E5D" w:rsidRPr="002D38C2" w:rsidRDefault="008A2E5D" w:rsidP="00727431">
      <w:pPr>
        <w:pStyle w:val="Body"/>
        <w:numPr>
          <w:ilvl w:val="0"/>
          <w:numId w:val="18"/>
        </w:numPr>
        <w:rPr>
          <w:rFonts w:ascii="Arial" w:eastAsia="Arial" w:hAnsi="Arial" w:cs="Arial"/>
          <w:color w:val="000000" w:themeColor="text1"/>
          <w:sz w:val="20"/>
          <w:szCs w:val="20"/>
        </w:rPr>
      </w:pPr>
      <w:r w:rsidRPr="002D38C2">
        <w:rPr>
          <w:rFonts w:ascii="Arial" w:hAnsi="Arial" w:cs="Arial"/>
          <w:color w:val="000000" w:themeColor="text1"/>
          <w:sz w:val="20"/>
          <w:szCs w:val="20"/>
        </w:rPr>
        <w:t>My Darling Clementine (1946)</w:t>
      </w:r>
    </w:p>
    <w:p w14:paraId="0F8E0B6B" w14:textId="77777777" w:rsidR="008A2E5D" w:rsidRPr="002D38C2" w:rsidRDefault="008A2E5D" w:rsidP="00727431">
      <w:pPr>
        <w:pStyle w:val="Body"/>
        <w:numPr>
          <w:ilvl w:val="0"/>
          <w:numId w:val="18"/>
        </w:numPr>
        <w:rPr>
          <w:rFonts w:ascii="Arial" w:eastAsia="Arial" w:hAnsi="Arial" w:cs="Arial"/>
          <w:color w:val="000000" w:themeColor="text1"/>
          <w:sz w:val="20"/>
          <w:szCs w:val="20"/>
        </w:rPr>
      </w:pPr>
      <w:r w:rsidRPr="002D38C2">
        <w:rPr>
          <w:rFonts w:ascii="Arial" w:hAnsi="Arial" w:cs="Arial"/>
          <w:color w:val="000000" w:themeColor="text1"/>
          <w:sz w:val="20"/>
          <w:szCs w:val="20"/>
        </w:rPr>
        <w:t>READINGS:</w:t>
      </w:r>
    </w:p>
    <w:p w14:paraId="5758BB59" w14:textId="77777777" w:rsidR="008A2E5D" w:rsidRPr="002D38C2" w:rsidRDefault="008A2E5D" w:rsidP="00727431">
      <w:pPr>
        <w:pStyle w:val="Body"/>
        <w:numPr>
          <w:ilvl w:val="1"/>
          <w:numId w:val="18"/>
        </w:numPr>
        <w:rPr>
          <w:rFonts w:ascii="Arial" w:hAnsi="Arial" w:cs="Arial"/>
          <w:color w:val="000000" w:themeColor="text1"/>
          <w:sz w:val="20"/>
          <w:szCs w:val="20"/>
        </w:rPr>
      </w:pPr>
      <w:r w:rsidRPr="002D38C2">
        <w:rPr>
          <w:rFonts w:ascii="Arial" w:hAnsi="Arial" w:cs="Arial"/>
          <w:color w:val="000000" w:themeColor="text1"/>
          <w:sz w:val="20"/>
          <w:szCs w:val="20"/>
        </w:rPr>
        <w:t xml:space="preserve">Richard Hutson, “John Ford’s ‘My Darling Clementine’ (1946)” Representations, Vol. 84, No. 1 (2003), pp. 200-212. </w:t>
      </w:r>
      <w:hyperlink r:id="rId15" w:history="1">
        <w:r w:rsidRPr="002D38C2">
          <w:rPr>
            <w:rStyle w:val="Hyperlink2"/>
            <w:rFonts w:ascii="Arial" w:hAnsi="Arial" w:cs="Arial"/>
            <w:color w:val="000000" w:themeColor="text1"/>
            <w:sz w:val="20"/>
            <w:szCs w:val="20"/>
          </w:rPr>
          <w:t>http://www.jstor.org/stable/10.1525/rep.2003.84.1.200</w:t>
        </w:r>
      </w:hyperlink>
      <w:r w:rsidRPr="002D38C2">
        <w:rPr>
          <w:rFonts w:ascii="Arial" w:hAnsi="Arial" w:cs="Arial"/>
          <w:color w:val="000000" w:themeColor="text1"/>
          <w:sz w:val="20"/>
          <w:szCs w:val="20"/>
        </w:rPr>
        <w:t xml:space="preserve"> </w:t>
      </w:r>
    </w:p>
    <w:p w14:paraId="72932731" w14:textId="77777777" w:rsidR="00727431" w:rsidRPr="002D38C2" w:rsidRDefault="00727431">
      <w:pPr>
        <w:pStyle w:val="Heading3"/>
        <w:rPr>
          <w:rFonts w:ascii="Arial" w:hAnsi="Arial" w:cs="Arial"/>
          <w:color w:val="000000" w:themeColor="text1"/>
          <w:sz w:val="20"/>
          <w:szCs w:val="20"/>
          <w:u w:color="000000"/>
          <w:lang w:val="en-US"/>
        </w:rPr>
      </w:pPr>
    </w:p>
    <w:p w14:paraId="02181702" w14:textId="24295445" w:rsidR="008A2E5D" w:rsidRPr="002D38C2" w:rsidRDefault="008A2E5D" w:rsidP="00727431">
      <w:pPr>
        <w:pStyle w:val="Heading4"/>
        <w:rPr>
          <w:rFonts w:ascii="Arial" w:hAnsi="Arial" w:cs="Arial"/>
          <w:color w:val="000000" w:themeColor="text1"/>
          <w:sz w:val="20"/>
          <w:szCs w:val="20"/>
        </w:rPr>
      </w:pPr>
      <w:bookmarkStart w:id="15" w:name="_Toc16928791"/>
      <w:r w:rsidRPr="002D38C2">
        <w:rPr>
          <w:rFonts w:ascii="Arial" w:hAnsi="Arial" w:cs="Arial"/>
          <w:color w:val="000000" w:themeColor="text1"/>
          <w:sz w:val="20"/>
          <w:szCs w:val="20"/>
          <w:u w:color="000000"/>
        </w:rPr>
        <w:t>31 OCT</w:t>
      </w:r>
      <w:r w:rsidR="00727431" w:rsidRPr="002D38C2">
        <w:rPr>
          <w:rFonts w:ascii="Arial" w:hAnsi="Arial" w:cs="Arial"/>
          <w:color w:val="000000" w:themeColor="text1"/>
          <w:sz w:val="20"/>
          <w:szCs w:val="20"/>
          <w:u w:color="000000"/>
        </w:rPr>
        <w:t>OBER</w:t>
      </w:r>
      <w:r w:rsidR="00255027" w:rsidRPr="002D38C2">
        <w:rPr>
          <w:rFonts w:ascii="Arial" w:hAnsi="Arial" w:cs="Arial"/>
          <w:color w:val="000000" w:themeColor="text1"/>
          <w:sz w:val="20"/>
          <w:szCs w:val="20"/>
          <w:u w:color="000000"/>
        </w:rPr>
        <w:t xml:space="preserve"> – WYATT EARP</w:t>
      </w:r>
      <w:bookmarkEnd w:id="15"/>
    </w:p>
    <w:p w14:paraId="71375AC0" w14:textId="77777777" w:rsidR="008A2E5D" w:rsidRPr="002D38C2" w:rsidRDefault="008A2E5D" w:rsidP="00727431">
      <w:pPr>
        <w:pStyle w:val="Body"/>
        <w:numPr>
          <w:ilvl w:val="0"/>
          <w:numId w:val="19"/>
        </w:numPr>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Wyatt Earp (documentary, 2010) </w:t>
      </w:r>
    </w:p>
    <w:p w14:paraId="73A16C57" w14:textId="77777777" w:rsidR="008A2E5D" w:rsidRPr="002D38C2" w:rsidRDefault="008A2E5D" w:rsidP="00727431">
      <w:pPr>
        <w:pStyle w:val="Body"/>
        <w:numPr>
          <w:ilvl w:val="0"/>
          <w:numId w:val="19"/>
        </w:numPr>
        <w:rPr>
          <w:rFonts w:ascii="Arial" w:eastAsia="Arial" w:hAnsi="Arial" w:cs="Arial"/>
          <w:color w:val="000000" w:themeColor="text1"/>
          <w:sz w:val="20"/>
          <w:szCs w:val="20"/>
        </w:rPr>
      </w:pPr>
      <w:r w:rsidRPr="002D38C2">
        <w:rPr>
          <w:rFonts w:ascii="Arial" w:hAnsi="Arial" w:cs="Arial"/>
          <w:color w:val="000000" w:themeColor="text1"/>
          <w:sz w:val="20"/>
          <w:szCs w:val="20"/>
        </w:rPr>
        <w:t>READINGS:</w:t>
      </w:r>
    </w:p>
    <w:p w14:paraId="12C62870" w14:textId="77777777" w:rsidR="008A2E5D" w:rsidRPr="002D38C2" w:rsidRDefault="008A2E5D" w:rsidP="00727431">
      <w:pPr>
        <w:pStyle w:val="Body"/>
        <w:numPr>
          <w:ilvl w:val="1"/>
          <w:numId w:val="19"/>
        </w:numPr>
        <w:rPr>
          <w:rFonts w:ascii="Arial" w:hAnsi="Arial" w:cs="Arial"/>
          <w:color w:val="000000" w:themeColor="text1"/>
          <w:sz w:val="20"/>
          <w:szCs w:val="20"/>
        </w:rPr>
      </w:pPr>
      <w:r w:rsidRPr="002D38C2">
        <w:rPr>
          <w:rFonts w:ascii="Arial" w:hAnsi="Arial" w:cs="Arial"/>
          <w:color w:val="000000" w:themeColor="text1"/>
          <w:sz w:val="20"/>
          <w:szCs w:val="20"/>
          <w:u w:color="262626"/>
        </w:rPr>
        <w:t xml:space="preserve">Philip Green, “Ideology and Ambiguity in Cinema” </w:t>
      </w:r>
      <w:r w:rsidRPr="002D38C2">
        <w:rPr>
          <w:rFonts w:ascii="Arial" w:hAnsi="Arial" w:cs="Arial"/>
          <w:color w:val="000000" w:themeColor="text1"/>
          <w:sz w:val="20"/>
          <w:szCs w:val="20"/>
        </w:rPr>
        <w:t xml:space="preserve">The Massachusetts Review, Vol. 34, No. 1 (1993), pp. 102 –126.  </w:t>
      </w:r>
      <w:hyperlink r:id="rId16" w:history="1">
        <w:r w:rsidRPr="002D38C2">
          <w:rPr>
            <w:rStyle w:val="Hyperlink2"/>
            <w:rFonts w:ascii="Arial" w:hAnsi="Arial" w:cs="Arial"/>
            <w:color w:val="000000" w:themeColor="text1"/>
            <w:sz w:val="20"/>
            <w:szCs w:val="20"/>
          </w:rPr>
          <w:t>http://www.jstor.org/stable/25090406</w:t>
        </w:r>
      </w:hyperlink>
      <w:r w:rsidRPr="002D38C2">
        <w:rPr>
          <w:rFonts w:ascii="Arial" w:hAnsi="Arial" w:cs="Arial"/>
          <w:color w:val="000000" w:themeColor="text1"/>
          <w:sz w:val="20"/>
          <w:szCs w:val="20"/>
        </w:rPr>
        <w:t xml:space="preserve"> (REVIEW)</w:t>
      </w:r>
    </w:p>
    <w:p w14:paraId="5DECFF07" w14:textId="77777777" w:rsidR="00727431" w:rsidRPr="002D38C2" w:rsidRDefault="00727431">
      <w:pPr>
        <w:pStyle w:val="Heading3"/>
        <w:rPr>
          <w:rFonts w:ascii="Arial" w:hAnsi="Arial" w:cs="Arial"/>
          <w:color w:val="000000" w:themeColor="text1"/>
          <w:sz w:val="20"/>
          <w:szCs w:val="20"/>
          <w:u w:color="000000"/>
          <w:lang w:val="en-US"/>
        </w:rPr>
      </w:pPr>
    </w:p>
    <w:p w14:paraId="570A1AA4" w14:textId="2075C292" w:rsidR="008A2E5D" w:rsidRPr="002D38C2" w:rsidRDefault="008A2E5D" w:rsidP="00727431">
      <w:pPr>
        <w:pStyle w:val="Heading4"/>
        <w:rPr>
          <w:rFonts w:ascii="Arial" w:hAnsi="Arial" w:cs="Arial"/>
          <w:color w:val="000000" w:themeColor="text1"/>
          <w:sz w:val="20"/>
          <w:szCs w:val="20"/>
        </w:rPr>
      </w:pPr>
      <w:bookmarkStart w:id="16" w:name="_Toc16928792"/>
      <w:r w:rsidRPr="002D38C2">
        <w:rPr>
          <w:rFonts w:ascii="Arial" w:hAnsi="Arial" w:cs="Arial"/>
          <w:color w:val="000000" w:themeColor="text1"/>
          <w:sz w:val="20"/>
          <w:szCs w:val="20"/>
          <w:u w:color="000000"/>
        </w:rPr>
        <w:t>7 NOV</w:t>
      </w:r>
      <w:r w:rsidR="00727431" w:rsidRPr="002D38C2">
        <w:rPr>
          <w:rFonts w:ascii="Arial" w:hAnsi="Arial" w:cs="Arial"/>
          <w:color w:val="000000" w:themeColor="text1"/>
          <w:sz w:val="20"/>
          <w:szCs w:val="20"/>
          <w:u w:color="000000"/>
        </w:rPr>
        <w:t>EMBER</w:t>
      </w:r>
      <w:r w:rsidR="00255027" w:rsidRPr="002D38C2">
        <w:rPr>
          <w:rFonts w:ascii="Arial" w:hAnsi="Arial" w:cs="Arial"/>
          <w:color w:val="000000" w:themeColor="text1"/>
          <w:sz w:val="20"/>
          <w:szCs w:val="20"/>
          <w:u w:color="000000"/>
        </w:rPr>
        <w:t xml:space="preserve"> – THE MAN WHO SHOT LIBERTY VALENCE</w:t>
      </w:r>
      <w:bookmarkEnd w:id="16"/>
    </w:p>
    <w:p w14:paraId="39ACEA22" w14:textId="77777777" w:rsidR="008A2E5D" w:rsidRPr="002D38C2" w:rsidRDefault="008A2E5D" w:rsidP="00727431">
      <w:pPr>
        <w:pStyle w:val="Body"/>
        <w:widowControl w:val="0"/>
        <w:numPr>
          <w:ilvl w:val="0"/>
          <w:numId w:val="20"/>
        </w:numPr>
        <w:rPr>
          <w:rFonts w:ascii="Arial" w:eastAsia="Arial" w:hAnsi="Arial" w:cs="Arial"/>
          <w:color w:val="000000" w:themeColor="text1"/>
          <w:sz w:val="20"/>
          <w:szCs w:val="20"/>
        </w:rPr>
      </w:pPr>
      <w:r w:rsidRPr="002D38C2">
        <w:rPr>
          <w:rFonts w:ascii="Arial" w:hAnsi="Arial" w:cs="Arial"/>
          <w:color w:val="000000" w:themeColor="text1"/>
          <w:sz w:val="20"/>
          <w:szCs w:val="20"/>
        </w:rPr>
        <w:t>The Man Who Shot Liberty Valence (1962)</w:t>
      </w:r>
    </w:p>
    <w:p w14:paraId="399EEB0D" w14:textId="77777777" w:rsidR="008A2E5D" w:rsidRPr="002D38C2" w:rsidRDefault="008A2E5D" w:rsidP="00727431">
      <w:pPr>
        <w:pStyle w:val="Body"/>
        <w:widowControl w:val="0"/>
        <w:numPr>
          <w:ilvl w:val="0"/>
          <w:numId w:val="20"/>
        </w:numPr>
        <w:rPr>
          <w:rFonts w:ascii="Arial" w:eastAsia="Arial" w:hAnsi="Arial" w:cs="Arial"/>
          <w:color w:val="000000" w:themeColor="text1"/>
          <w:sz w:val="20"/>
          <w:szCs w:val="20"/>
        </w:rPr>
      </w:pPr>
      <w:r w:rsidRPr="002D38C2">
        <w:rPr>
          <w:rFonts w:ascii="Arial" w:hAnsi="Arial" w:cs="Arial"/>
          <w:color w:val="000000" w:themeColor="text1"/>
          <w:sz w:val="20"/>
          <w:szCs w:val="20"/>
        </w:rPr>
        <w:t>READINGS:</w:t>
      </w:r>
    </w:p>
    <w:p w14:paraId="1D45BC51" w14:textId="77777777" w:rsidR="002D38C2" w:rsidRPr="002D38C2" w:rsidRDefault="008A2E5D" w:rsidP="002D38C2">
      <w:pPr>
        <w:pStyle w:val="Body"/>
        <w:widowControl w:val="0"/>
        <w:numPr>
          <w:ilvl w:val="1"/>
          <w:numId w:val="20"/>
        </w:numPr>
        <w:rPr>
          <w:rFonts w:ascii="Arial" w:eastAsia="Arial" w:hAnsi="Arial" w:cs="Arial"/>
          <w:color w:val="000000" w:themeColor="text1"/>
          <w:sz w:val="20"/>
          <w:szCs w:val="20"/>
        </w:rPr>
      </w:pPr>
      <w:r w:rsidRPr="002D38C2">
        <w:rPr>
          <w:rFonts w:ascii="Arial" w:hAnsi="Arial" w:cs="Arial"/>
          <w:color w:val="000000" w:themeColor="text1"/>
          <w:sz w:val="20"/>
          <w:szCs w:val="20"/>
        </w:rPr>
        <w:t>Judges 1 – 5; 18 – 21</w:t>
      </w:r>
    </w:p>
    <w:p w14:paraId="4BEE7D81" w14:textId="594ADD8D" w:rsidR="002D38C2" w:rsidRPr="002D38C2" w:rsidRDefault="002D38C2" w:rsidP="002D38C2">
      <w:pPr>
        <w:pStyle w:val="Body"/>
        <w:widowControl w:val="0"/>
        <w:numPr>
          <w:ilvl w:val="1"/>
          <w:numId w:val="20"/>
        </w:numPr>
        <w:rPr>
          <w:rFonts w:ascii="Arial" w:eastAsia="Arial" w:hAnsi="Arial" w:cs="Arial"/>
          <w:color w:val="000000" w:themeColor="text1"/>
          <w:sz w:val="20"/>
          <w:szCs w:val="20"/>
        </w:rPr>
      </w:pPr>
      <w:r w:rsidRPr="002D38C2">
        <w:rPr>
          <w:rFonts w:ascii="Arial" w:eastAsia="Times New Roman" w:hAnsi="Arial" w:cs="Arial"/>
          <w:color w:val="000000" w:themeColor="text1"/>
          <w:sz w:val="20"/>
          <w:szCs w:val="20"/>
          <w:bdr w:val="none" w:sz="0" w:space="0" w:color="auto"/>
          <w:shd w:val="clear" w:color="auto" w:fill="FFFFFF"/>
          <w:lang w:val="en-CA"/>
        </w:rPr>
        <w:t>Bordwell, David. "The Man Who Shot Liberty Valance." </w:t>
      </w:r>
      <w:r w:rsidRPr="002D38C2">
        <w:rPr>
          <w:rFonts w:ascii="Arial" w:eastAsia="Times New Roman" w:hAnsi="Arial" w:cs="Arial"/>
          <w:i/>
          <w:iCs/>
          <w:color w:val="000000" w:themeColor="text1"/>
          <w:sz w:val="20"/>
          <w:szCs w:val="20"/>
          <w:bdr w:val="none" w:sz="0" w:space="0" w:color="auto"/>
          <w:lang w:val="en-CA"/>
        </w:rPr>
        <w:t>Film Comment</w:t>
      </w:r>
      <w:r w:rsidRPr="002D38C2">
        <w:rPr>
          <w:rFonts w:ascii="Arial" w:eastAsia="Times New Roman" w:hAnsi="Arial" w:cs="Arial"/>
          <w:color w:val="000000" w:themeColor="text1"/>
          <w:sz w:val="20"/>
          <w:szCs w:val="20"/>
          <w:bdr w:val="none" w:sz="0" w:space="0" w:color="auto"/>
          <w:shd w:val="clear" w:color="auto" w:fill="FFFFFF"/>
          <w:lang w:val="en-CA"/>
        </w:rPr>
        <w:t xml:space="preserve"> 7, no. 3 (1971): 18-20. </w:t>
      </w:r>
      <w:hyperlink r:id="rId17" w:history="1">
        <w:r w:rsidRPr="002D38C2">
          <w:rPr>
            <w:rStyle w:val="Hyperlink"/>
            <w:rFonts w:ascii="Arial" w:eastAsia="Times New Roman" w:hAnsi="Arial" w:cs="Arial"/>
            <w:color w:val="000000" w:themeColor="text1"/>
            <w:sz w:val="20"/>
            <w:szCs w:val="20"/>
            <w:bdr w:val="none" w:sz="0" w:space="0" w:color="auto"/>
            <w:shd w:val="clear" w:color="auto" w:fill="FFFFFF"/>
            <w:lang w:val="en-CA"/>
          </w:rPr>
          <w:t>http://www.jstor.org/stable/43752833</w:t>
        </w:r>
      </w:hyperlink>
      <w:r w:rsidRPr="002D38C2">
        <w:rPr>
          <w:rFonts w:ascii="Arial" w:eastAsia="Times New Roman" w:hAnsi="Arial" w:cs="Arial"/>
          <w:color w:val="000000" w:themeColor="text1"/>
          <w:sz w:val="20"/>
          <w:szCs w:val="20"/>
          <w:bdr w:val="none" w:sz="0" w:space="0" w:color="auto"/>
          <w:shd w:val="clear" w:color="auto" w:fill="FFFFFF"/>
          <w:lang w:val="en-CA"/>
        </w:rPr>
        <w:t xml:space="preserve"> </w:t>
      </w:r>
    </w:p>
    <w:p w14:paraId="42250AD5" w14:textId="77777777" w:rsidR="00727431" w:rsidRPr="002D38C2" w:rsidRDefault="00727431">
      <w:pPr>
        <w:pStyle w:val="Heading3"/>
        <w:rPr>
          <w:rFonts w:ascii="Arial" w:hAnsi="Arial" w:cs="Arial"/>
          <w:color w:val="000000" w:themeColor="text1"/>
          <w:sz w:val="20"/>
          <w:szCs w:val="20"/>
          <w:u w:color="000000"/>
          <w:lang w:val="en-US"/>
        </w:rPr>
      </w:pPr>
    </w:p>
    <w:p w14:paraId="23130FD2" w14:textId="0B61132B" w:rsidR="008A2E5D" w:rsidRPr="002D38C2" w:rsidRDefault="008A2E5D" w:rsidP="00727431">
      <w:pPr>
        <w:pStyle w:val="Heading4"/>
        <w:rPr>
          <w:rFonts w:ascii="Arial" w:hAnsi="Arial" w:cs="Arial"/>
          <w:color w:val="000000" w:themeColor="text1"/>
          <w:sz w:val="20"/>
          <w:szCs w:val="20"/>
        </w:rPr>
      </w:pPr>
      <w:bookmarkStart w:id="17" w:name="_Toc16928793"/>
      <w:r w:rsidRPr="002D38C2">
        <w:rPr>
          <w:rFonts w:ascii="Arial" w:hAnsi="Arial" w:cs="Arial"/>
          <w:color w:val="000000" w:themeColor="text1"/>
          <w:sz w:val="20"/>
          <w:szCs w:val="20"/>
          <w:u w:color="000000"/>
        </w:rPr>
        <w:t>14 NOV</w:t>
      </w:r>
      <w:r w:rsidR="00727431" w:rsidRPr="002D38C2">
        <w:rPr>
          <w:rFonts w:ascii="Arial" w:hAnsi="Arial" w:cs="Arial"/>
          <w:color w:val="000000" w:themeColor="text1"/>
          <w:sz w:val="20"/>
          <w:szCs w:val="20"/>
          <w:u w:color="000000"/>
        </w:rPr>
        <w:t>EMBER</w:t>
      </w:r>
      <w:r w:rsidR="00255027" w:rsidRPr="002D38C2">
        <w:rPr>
          <w:rFonts w:ascii="Arial" w:hAnsi="Arial" w:cs="Arial"/>
          <w:color w:val="000000" w:themeColor="text1"/>
          <w:sz w:val="20"/>
          <w:szCs w:val="20"/>
          <w:u w:color="000000"/>
        </w:rPr>
        <w:t xml:space="preserve"> – THE SEARCHERS I</w:t>
      </w:r>
      <w:bookmarkEnd w:id="17"/>
    </w:p>
    <w:p w14:paraId="2D52BEB0" w14:textId="77777777" w:rsidR="008A2E5D" w:rsidRPr="002D38C2" w:rsidRDefault="008A2E5D" w:rsidP="00727431">
      <w:pPr>
        <w:pStyle w:val="Body"/>
        <w:numPr>
          <w:ilvl w:val="0"/>
          <w:numId w:val="21"/>
        </w:numPr>
        <w:rPr>
          <w:rFonts w:ascii="Arial" w:eastAsia="Arial" w:hAnsi="Arial" w:cs="Arial"/>
          <w:color w:val="000000" w:themeColor="text1"/>
          <w:sz w:val="20"/>
          <w:szCs w:val="20"/>
        </w:rPr>
      </w:pPr>
      <w:r w:rsidRPr="002D38C2">
        <w:rPr>
          <w:rFonts w:ascii="Arial" w:hAnsi="Arial" w:cs="Arial"/>
          <w:color w:val="000000" w:themeColor="text1"/>
          <w:sz w:val="20"/>
          <w:szCs w:val="20"/>
        </w:rPr>
        <w:t>The Searchers (1956)</w:t>
      </w:r>
    </w:p>
    <w:p w14:paraId="5A6A1FC8" w14:textId="77777777" w:rsidR="008A2E5D" w:rsidRPr="002D38C2" w:rsidRDefault="008A2E5D" w:rsidP="00727431">
      <w:pPr>
        <w:pStyle w:val="Body"/>
        <w:numPr>
          <w:ilvl w:val="0"/>
          <w:numId w:val="21"/>
        </w:numPr>
        <w:rPr>
          <w:rFonts w:ascii="Arial" w:eastAsia="Arial" w:hAnsi="Arial" w:cs="Arial"/>
          <w:color w:val="000000" w:themeColor="text1"/>
          <w:sz w:val="20"/>
          <w:szCs w:val="20"/>
        </w:rPr>
      </w:pPr>
      <w:r w:rsidRPr="002D38C2">
        <w:rPr>
          <w:rFonts w:ascii="Arial" w:hAnsi="Arial" w:cs="Arial"/>
          <w:color w:val="000000" w:themeColor="text1"/>
          <w:sz w:val="20"/>
          <w:szCs w:val="20"/>
        </w:rPr>
        <w:t>READINGS:</w:t>
      </w:r>
    </w:p>
    <w:p w14:paraId="5E3425D2" w14:textId="05B6F16B" w:rsidR="00A25C19" w:rsidRPr="002D38C2" w:rsidRDefault="008A2E5D" w:rsidP="00A25C19">
      <w:pPr>
        <w:pStyle w:val="Body"/>
        <w:numPr>
          <w:ilvl w:val="1"/>
          <w:numId w:val="21"/>
        </w:numPr>
        <w:rPr>
          <w:rStyle w:val="Hyperlink2"/>
          <w:rFonts w:ascii="Arial" w:hAnsi="Arial" w:cs="Arial"/>
          <w:color w:val="000000" w:themeColor="text1"/>
          <w:sz w:val="20"/>
          <w:szCs w:val="20"/>
          <w:u w:val="none" w:color="000000"/>
        </w:rPr>
      </w:pPr>
      <w:r w:rsidRPr="002D38C2">
        <w:rPr>
          <w:rFonts w:ascii="Arial" w:hAnsi="Arial" w:cs="Arial"/>
          <w:color w:val="000000" w:themeColor="text1"/>
          <w:sz w:val="20"/>
          <w:szCs w:val="20"/>
          <w:u w:color="262626"/>
        </w:rPr>
        <w:t xml:space="preserve">Robert B. Pippin, “What Is a Western? Politics and Self-Knowledge in John Ford's </w:t>
      </w:r>
      <w:r w:rsidRPr="002D38C2">
        <w:rPr>
          <w:rFonts w:ascii="Arial" w:hAnsi="Arial" w:cs="Arial"/>
          <w:i/>
          <w:iCs/>
          <w:color w:val="000000" w:themeColor="text1"/>
          <w:sz w:val="20"/>
          <w:szCs w:val="20"/>
          <w:u w:color="262626"/>
        </w:rPr>
        <w:t>The Searchers.</w:t>
      </w:r>
      <w:r w:rsidRPr="002D38C2">
        <w:rPr>
          <w:rFonts w:ascii="Arial" w:hAnsi="Arial" w:cs="Arial"/>
          <w:color w:val="000000" w:themeColor="text1"/>
          <w:sz w:val="20"/>
          <w:szCs w:val="20"/>
          <w:u w:color="262626"/>
        </w:rPr>
        <w:t xml:space="preserve">” </w:t>
      </w:r>
      <w:r w:rsidRPr="002D38C2">
        <w:rPr>
          <w:rFonts w:ascii="Arial" w:hAnsi="Arial" w:cs="Arial"/>
          <w:i/>
          <w:iCs/>
          <w:color w:val="000000" w:themeColor="text1"/>
          <w:sz w:val="20"/>
          <w:szCs w:val="20"/>
          <w:u w:color="1A1A1A"/>
        </w:rPr>
        <w:t>Critical Inquiry</w:t>
      </w:r>
      <w:r w:rsidRPr="002D38C2">
        <w:rPr>
          <w:rFonts w:ascii="Arial" w:hAnsi="Arial" w:cs="Arial"/>
          <w:color w:val="000000" w:themeColor="text1"/>
          <w:sz w:val="20"/>
          <w:szCs w:val="20"/>
          <w:u w:color="262626"/>
        </w:rPr>
        <w:t xml:space="preserve">, </w:t>
      </w:r>
      <w:r w:rsidRPr="002D38C2">
        <w:rPr>
          <w:rFonts w:ascii="Arial" w:hAnsi="Arial" w:cs="Arial"/>
          <w:color w:val="000000" w:themeColor="text1"/>
          <w:sz w:val="20"/>
          <w:szCs w:val="20"/>
          <w:u w:color="1A1A1A"/>
        </w:rPr>
        <w:t>Vol. 35, No. 2 (2009), pp. 223-253.</w:t>
      </w:r>
      <w:r w:rsidRPr="002D38C2">
        <w:rPr>
          <w:rFonts w:ascii="Arial" w:hAnsi="Arial" w:cs="Arial"/>
          <w:color w:val="000000" w:themeColor="text1"/>
          <w:sz w:val="20"/>
          <w:szCs w:val="20"/>
        </w:rPr>
        <w:t xml:space="preserve"> </w:t>
      </w:r>
      <w:hyperlink r:id="rId18" w:history="1">
        <w:r w:rsidRPr="002D38C2">
          <w:rPr>
            <w:rStyle w:val="Hyperlink2"/>
            <w:rFonts w:ascii="Arial" w:hAnsi="Arial" w:cs="Arial"/>
            <w:color w:val="000000" w:themeColor="text1"/>
            <w:sz w:val="20"/>
            <w:szCs w:val="20"/>
          </w:rPr>
          <w:t>http://www.jstor.org/stable/10.1086/596641</w:t>
        </w:r>
      </w:hyperlink>
      <w:r w:rsidR="00A25C19" w:rsidRPr="002D38C2">
        <w:rPr>
          <w:rStyle w:val="Hyperlink2"/>
          <w:rFonts w:ascii="Arial" w:hAnsi="Arial" w:cs="Arial"/>
          <w:color w:val="000000" w:themeColor="text1"/>
          <w:sz w:val="20"/>
          <w:szCs w:val="20"/>
          <w:u w:val="none" w:color="000000"/>
        </w:rPr>
        <w:t xml:space="preserve"> </w:t>
      </w:r>
    </w:p>
    <w:p w14:paraId="56584526" w14:textId="4534F42B" w:rsidR="00A25C19" w:rsidRPr="002D38C2" w:rsidRDefault="00A25C19" w:rsidP="00A25C19">
      <w:pPr>
        <w:pStyle w:val="Body"/>
        <w:numPr>
          <w:ilvl w:val="0"/>
          <w:numId w:val="21"/>
        </w:numPr>
        <w:rPr>
          <w:rFonts w:ascii="Arial" w:hAnsi="Arial" w:cs="Arial"/>
          <w:color w:val="000000" w:themeColor="text1"/>
          <w:sz w:val="20"/>
          <w:szCs w:val="20"/>
        </w:rPr>
      </w:pPr>
      <w:r w:rsidRPr="002D38C2">
        <w:rPr>
          <w:rStyle w:val="Hyperlink2"/>
          <w:rFonts w:ascii="Arial" w:hAnsi="Arial" w:cs="Arial"/>
          <w:color w:val="000000" w:themeColor="text1"/>
          <w:sz w:val="20"/>
          <w:szCs w:val="20"/>
          <w:u w:val="none" w:color="000000"/>
        </w:rPr>
        <w:t>Assignment 3 due 11:59 p.m. Monday, 18 November</w:t>
      </w:r>
    </w:p>
    <w:p w14:paraId="0DA7B806" w14:textId="77777777" w:rsidR="00727431" w:rsidRPr="002D38C2" w:rsidRDefault="00727431">
      <w:pPr>
        <w:pStyle w:val="Heading3"/>
        <w:rPr>
          <w:rFonts w:ascii="Arial" w:hAnsi="Arial" w:cs="Arial"/>
          <w:color w:val="000000" w:themeColor="text1"/>
          <w:sz w:val="20"/>
          <w:szCs w:val="20"/>
          <w:u w:color="000000"/>
          <w:lang w:val="en-US"/>
        </w:rPr>
      </w:pPr>
    </w:p>
    <w:p w14:paraId="4D5CEBCE" w14:textId="695809D2" w:rsidR="008A2E5D" w:rsidRPr="002D38C2" w:rsidRDefault="008A2E5D" w:rsidP="00727431">
      <w:pPr>
        <w:pStyle w:val="Heading4"/>
        <w:rPr>
          <w:rFonts w:ascii="Arial" w:hAnsi="Arial" w:cs="Arial"/>
          <w:color w:val="000000" w:themeColor="text1"/>
          <w:sz w:val="20"/>
          <w:szCs w:val="20"/>
        </w:rPr>
      </w:pPr>
      <w:bookmarkStart w:id="18" w:name="_Toc16928794"/>
      <w:r w:rsidRPr="002D38C2">
        <w:rPr>
          <w:rFonts w:ascii="Arial" w:hAnsi="Arial" w:cs="Arial"/>
          <w:color w:val="000000" w:themeColor="text1"/>
          <w:sz w:val="20"/>
          <w:szCs w:val="20"/>
          <w:u w:color="000000"/>
        </w:rPr>
        <w:t>21 NOV</w:t>
      </w:r>
      <w:r w:rsidR="00727431" w:rsidRPr="002D38C2">
        <w:rPr>
          <w:rFonts w:ascii="Arial" w:hAnsi="Arial" w:cs="Arial"/>
          <w:color w:val="000000" w:themeColor="text1"/>
          <w:sz w:val="20"/>
          <w:szCs w:val="20"/>
          <w:u w:color="000000"/>
        </w:rPr>
        <w:t>EMBER</w:t>
      </w:r>
      <w:r w:rsidR="00255027" w:rsidRPr="002D38C2">
        <w:rPr>
          <w:rFonts w:ascii="Arial" w:hAnsi="Arial" w:cs="Arial"/>
          <w:color w:val="000000" w:themeColor="text1"/>
          <w:sz w:val="20"/>
          <w:szCs w:val="20"/>
          <w:u w:color="000000"/>
        </w:rPr>
        <w:t xml:space="preserve"> – THE SEARCHERS II</w:t>
      </w:r>
      <w:bookmarkEnd w:id="18"/>
    </w:p>
    <w:p w14:paraId="00CF2BE9" w14:textId="77777777" w:rsidR="008A2E5D" w:rsidRPr="002D38C2" w:rsidRDefault="008A2E5D" w:rsidP="00727431">
      <w:pPr>
        <w:pStyle w:val="Body"/>
        <w:widowControl w:val="0"/>
        <w:numPr>
          <w:ilvl w:val="0"/>
          <w:numId w:val="22"/>
        </w:numPr>
        <w:rPr>
          <w:rFonts w:ascii="Arial" w:eastAsia="Arial" w:hAnsi="Arial" w:cs="Arial"/>
          <w:color w:val="000000" w:themeColor="text1"/>
          <w:sz w:val="20"/>
          <w:szCs w:val="20"/>
        </w:rPr>
      </w:pPr>
      <w:r w:rsidRPr="002D38C2">
        <w:rPr>
          <w:rFonts w:ascii="Arial" w:hAnsi="Arial" w:cs="Arial"/>
          <w:color w:val="000000" w:themeColor="text1"/>
          <w:sz w:val="20"/>
          <w:szCs w:val="20"/>
        </w:rPr>
        <w:t>The Searchers (1956)</w:t>
      </w:r>
    </w:p>
    <w:p w14:paraId="26D4369A" w14:textId="77777777" w:rsidR="008A2E5D" w:rsidRPr="002D38C2" w:rsidRDefault="008A2E5D" w:rsidP="00727431">
      <w:pPr>
        <w:pStyle w:val="Body"/>
        <w:widowControl w:val="0"/>
        <w:numPr>
          <w:ilvl w:val="0"/>
          <w:numId w:val="22"/>
        </w:numPr>
        <w:rPr>
          <w:rFonts w:ascii="Arial" w:eastAsia="Arial" w:hAnsi="Arial" w:cs="Arial"/>
          <w:color w:val="000000" w:themeColor="text1"/>
          <w:sz w:val="20"/>
          <w:szCs w:val="20"/>
        </w:rPr>
      </w:pPr>
      <w:r w:rsidRPr="002D38C2">
        <w:rPr>
          <w:rFonts w:ascii="Arial" w:hAnsi="Arial" w:cs="Arial"/>
          <w:color w:val="000000" w:themeColor="text1"/>
          <w:sz w:val="20"/>
          <w:szCs w:val="20"/>
        </w:rPr>
        <w:t>READINGS:</w:t>
      </w:r>
    </w:p>
    <w:p w14:paraId="363F8B30" w14:textId="77777777" w:rsidR="008A2E5D" w:rsidRPr="002D38C2" w:rsidRDefault="008A2E5D" w:rsidP="00727431">
      <w:pPr>
        <w:pStyle w:val="Body"/>
        <w:widowControl w:val="0"/>
        <w:numPr>
          <w:ilvl w:val="1"/>
          <w:numId w:val="22"/>
        </w:numPr>
        <w:rPr>
          <w:rFonts w:ascii="Arial" w:hAnsi="Arial" w:cs="Arial"/>
          <w:color w:val="000000" w:themeColor="text1"/>
          <w:sz w:val="20"/>
          <w:szCs w:val="20"/>
        </w:rPr>
      </w:pPr>
      <w:r w:rsidRPr="002D38C2">
        <w:rPr>
          <w:rFonts w:ascii="Arial" w:hAnsi="Arial" w:cs="Arial"/>
          <w:color w:val="000000" w:themeColor="text1"/>
          <w:sz w:val="20"/>
          <w:szCs w:val="20"/>
        </w:rPr>
        <w:t xml:space="preserve">Christopher Sharrett, “Through a Door Darkly: A Reappraisal of John Ford’s ‘The Searchers’.” </w:t>
      </w:r>
      <w:r w:rsidRPr="002D38C2">
        <w:rPr>
          <w:rFonts w:ascii="Arial" w:hAnsi="Arial" w:cs="Arial"/>
          <w:i/>
          <w:iCs/>
          <w:color w:val="000000" w:themeColor="text1"/>
          <w:sz w:val="20"/>
          <w:szCs w:val="20"/>
        </w:rPr>
        <w:t>Cinéaste</w:t>
      </w:r>
      <w:r w:rsidRPr="002D38C2">
        <w:rPr>
          <w:rFonts w:ascii="Arial" w:hAnsi="Arial" w:cs="Arial"/>
          <w:color w:val="000000" w:themeColor="text1"/>
          <w:sz w:val="20"/>
          <w:szCs w:val="20"/>
        </w:rPr>
        <w:t xml:space="preserve">, Vol. 31, No. 4 (2006), pp. 4-8. </w:t>
      </w:r>
      <w:hyperlink r:id="rId19" w:history="1">
        <w:r w:rsidRPr="002D38C2">
          <w:rPr>
            <w:rStyle w:val="Hyperlink2"/>
            <w:rFonts w:ascii="Arial" w:hAnsi="Arial" w:cs="Arial"/>
            <w:color w:val="000000" w:themeColor="text1"/>
            <w:sz w:val="20"/>
            <w:szCs w:val="20"/>
          </w:rPr>
          <w:t>http://www.jstor.org/stable/41690395</w:t>
        </w:r>
      </w:hyperlink>
    </w:p>
    <w:p w14:paraId="60E92D3D" w14:textId="77777777" w:rsidR="00727431" w:rsidRPr="002D38C2" w:rsidRDefault="00727431" w:rsidP="00727431">
      <w:pPr>
        <w:pStyle w:val="Heading4"/>
        <w:rPr>
          <w:rFonts w:ascii="Arial" w:hAnsi="Arial" w:cs="Arial"/>
          <w:color w:val="000000" w:themeColor="text1"/>
          <w:sz w:val="20"/>
          <w:szCs w:val="20"/>
          <w:u w:color="000000"/>
        </w:rPr>
      </w:pPr>
    </w:p>
    <w:p w14:paraId="3ECB7C3A" w14:textId="46800E95" w:rsidR="008A2E5D" w:rsidRPr="002D38C2" w:rsidRDefault="008A2E5D" w:rsidP="00727431">
      <w:pPr>
        <w:pStyle w:val="Heading4"/>
        <w:rPr>
          <w:rFonts w:ascii="Arial" w:hAnsi="Arial" w:cs="Arial"/>
          <w:color w:val="000000" w:themeColor="text1"/>
          <w:sz w:val="20"/>
          <w:szCs w:val="20"/>
        </w:rPr>
      </w:pPr>
      <w:bookmarkStart w:id="19" w:name="_Toc16928795"/>
      <w:r w:rsidRPr="002D38C2">
        <w:rPr>
          <w:rFonts w:ascii="Arial" w:hAnsi="Arial" w:cs="Arial"/>
          <w:color w:val="000000" w:themeColor="text1"/>
          <w:sz w:val="20"/>
          <w:szCs w:val="20"/>
          <w:u w:color="000000"/>
        </w:rPr>
        <w:t>28 NOV</w:t>
      </w:r>
      <w:r w:rsidR="00727431" w:rsidRPr="002D38C2">
        <w:rPr>
          <w:rFonts w:ascii="Arial" w:hAnsi="Arial" w:cs="Arial"/>
          <w:color w:val="000000" w:themeColor="text1"/>
          <w:sz w:val="20"/>
          <w:szCs w:val="20"/>
          <w:u w:color="000000"/>
        </w:rPr>
        <w:t>EMBER</w:t>
      </w:r>
      <w:bookmarkEnd w:id="19"/>
    </w:p>
    <w:p w14:paraId="1F699FAE" w14:textId="1D96F6E3" w:rsidR="008A2E5D" w:rsidRPr="002D38C2" w:rsidRDefault="008A2E5D" w:rsidP="00727431">
      <w:pPr>
        <w:pStyle w:val="Body"/>
        <w:widowControl w:val="0"/>
        <w:numPr>
          <w:ilvl w:val="0"/>
          <w:numId w:val="23"/>
        </w:numPr>
        <w:rPr>
          <w:rFonts w:ascii="Arial" w:hAnsi="Arial" w:cs="Arial"/>
          <w:color w:val="000000" w:themeColor="text1"/>
          <w:sz w:val="20"/>
          <w:szCs w:val="20"/>
        </w:rPr>
      </w:pPr>
      <w:r w:rsidRPr="002D38C2">
        <w:rPr>
          <w:rFonts w:ascii="Arial" w:hAnsi="Arial" w:cs="Arial"/>
          <w:color w:val="000000" w:themeColor="text1"/>
          <w:sz w:val="20"/>
          <w:szCs w:val="20"/>
        </w:rPr>
        <w:t>Wrap-Up</w:t>
      </w:r>
    </w:p>
    <w:p w14:paraId="438A18DD" w14:textId="6DA61D1D" w:rsidR="00A25C19" w:rsidRPr="002D38C2" w:rsidRDefault="00A25C19" w:rsidP="00727431">
      <w:pPr>
        <w:pStyle w:val="Body"/>
        <w:widowControl w:val="0"/>
        <w:numPr>
          <w:ilvl w:val="0"/>
          <w:numId w:val="23"/>
        </w:numPr>
        <w:rPr>
          <w:rFonts w:ascii="Arial" w:hAnsi="Arial" w:cs="Arial"/>
          <w:color w:val="000000" w:themeColor="text1"/>
          <w:sz w:val="20"/>
          <w:szCs w:val="20"/>
        </w:rPr>
      </w:pPr>
      <w:r w:rsidRPr="002D38C2">
        <w:rPr>
          <w:rFonts w:ascii="Arial" w:hAnsi="Arial" w:cs="Arial"/>
          <w:color w:val="000000" w:themeColor="text1"/>
          <w:sz w:val="20"/>
          <w:szCs w:val="20"/>
        </w:rPr>
        <w:t>Assignment 4—Take-Home Test—due: 11:59 p.m. Thursday, 12 December</w:t>
      </w:r>
    </w:p>
    <w:p w14:paraId="7FA9DD3B" w14:textId="77777777" w:rsidR="00414C98" w:rsidRPr="002D38C2" w:rsidRDefault="00414C98">
      <w:pPr>
        <w:pStyle w:val="Body"/>
        <w:rPr>
          <w:rFonts w:ascii="Arial" w:eastAsia="Arial" w:hAnsi="Arial" w:cs="Arial"/>
          <w:color w:val="000000" w:themeColor="text1"/>
          <w:sz w:val="20"/>
          <w:szCs w:val="20"/>
        </w:rPr>
      </w:pPr>
    </w:p>
    <w:p w14:paraId="329913E6" w14:textId="77777777" w:rsidR="00414C98" w:rsidRPr="002D38C2" w:rsidRDefault="00414C98">
      <w:pPr>
        <w:pStyle w:val="Body"/>
        <w:rPr>
          <w:rFonts w:ascii="Arial" w:eastAsia="Arial" w:hAnsi="Arial" w:cs="Arial"/>
          <w:color w:val="000000" w:themeColor="text1"/>
          <w:sz w:val="20"/>
          <w:szCs w:val="20"/>
        </w:rPr>
      </w:pPr>
    </w:p>
    <w:p w14:paraId="359D34F3" w14:textId="5EE87A60" w:rsidR="00414C98" w:rsidRPr="002D38C2" w:rsidRDefault="002D39B1">
      <w:pPr>
        <w:pStyle w:val="Heading3"/>
        <w:rPr>
          <w:rFonts w:ascii="Arial" w:eastAsia="Arial" w:hAnsi="Arial" w:cs="Arial"/>
          <w:color w:val="000000" w:themeColor="text1"/>
          <w:sz w:val="20"/>
          <w:szCs w:val="20"/>
          <w:u w:color="000000"/>
        </w:rPr>
      </w:pPr>
      <w:bookmarkStart w:id="20" w:name="_Toc16928796"/>
      <w:r w:rsidRPr="002D38C2">
        <w:rPr>
          <w:rFonts w:ascii="Arial" w:hAnsi="Arial" w:cs="Arial"/>
          <w:color w:val="000000" w:themeColor="text1"/>
          <w:sz w:val="20"/>
          <w:szCs w:val="20"/>
          <w:u w:color="000000"/>
          <w:lang w:val="en-US"/>
        </w:rPr>
        <w:t>THE FINE PRINT</w:t>
      </w:r>
      <w:bookmarkEnd w:id="20"/>
    </w:p>
    <w:p w14:paraId="6B05124F" w14:textId="121FB5E1" w:rsidR="00414C98" w:rsidRPr="002D38C2" w:rsidRDefault="002D39B1">
      <w:pPr>
        <w:pStyle w:val="Heading5"/>
        <w:rPr>
          <w:rFonts w:ascii="Arial" w:eastAsia="Arial" w:hAnsi="Arial" w:cs="Arial"/>
          <w:color w:val="000000" w:themeColor="text1"/>
          <w:sz w:val="20"/>
          <w:szCs w:val="20"/>
          <w:u w:color="000000"/>
        </w:rPr>
      </w:pPr>
      <w:bookmarkStart w:id="21" w:name="_Toc16928797"/>
      <w:r w:rsidRPr="002D38C2">
        <w:rPr>
          <w:rFonts w:ascii="Arial" w:hAnsi="Arial" w:cs="Arial"/>
          <w:color w:val="000000" w:themeColor="text1"/>
          <w:sz w:val="20"/>
          <w:szCs w:val="20"/>
          <w:u w:color="000000"/>
        </w:rPr>
        <w:t>ACADEMIC INTEGRITY</w:t>
      </w:r>
      <w:bookmarkEnd w:id="21"/>
      <w:r w:rsidRPr="002D38C2">
        <w:rPr>
          <w:rFonts w:ascii="Arial" w:hAnsi="Arial" w:cs="Arial"/>
          <w:color w:val="000000" w:themeColor="text1"/>
          <w:sz w:val="20"/>
          <w:szCs w:val="20"/>
          <w:u w:color="000000"/>
        </w:rPr>
        <w:t xml:space="preserve"> </w:t>
      </w:r>
    </w:p>
    <w:p w14:paraId="3C9C5E34" w14:textId="77777777"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You are expected to exhibit honesty and use ethical behaviour in all aspects of the learning process. Academic credentials you earn are rooted in principles of honesty and academic integrity. </w:t>
      </w:r>
    </w:p>
    <w:p w14:paraId="55D6D452" w14:textId="77777777" w:rsidR="00414C98" w:rsidRPr="002D38C2" w:rsidRDefault="002D39B1">
      <w:pPr>
        <w:pStyle w:val="Body"/>
        <w:spacing w:before="100" w:after="100"/>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14:paraId="2D9C290E" w14:textId="77777777" w:rsidR="00414C98" w:rsidRPr="002D38C2" w:rsidRDefault="002D39B1">
      <w:pPr>
        <w:pStyle w:val="Body"/>
        <w:spacing w:before="100" w:after="100"/>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It is your responsibility to understand what constitutes academic dishonesty. For information on the various types of academic dishonesty please refer to the </w:t>
      </w:r>
      <w:r w:rsidRPr="002D38C2">
        <w:rPr>
          <w:rFonts w:ascii="Arial" w:hAnsi="Arial" w:cs="Arial"/>
          <w:i/>
          <w:iCs/>
          <w:color w:val="000000" w:themeColor="text1"/>
          <w:sz w:val="20"/>
          <w:szCs w:val="20"/>
        </w:rPr>
        <w:t>Academic Integrity Policy</w:t>
      </w:r>
      <w:r w:rsidRPr="002D38C2">
        <w:rPr>
          <w:rFonts w:ascii="Arial" w:hAnsi="Arial" w:cs="Arial"/>
          <w:color w:val="000000" w:themeColor="text1"/>
          <w:sz w:val="20"/>
          <w:szCs w:val="20"/>
        </w:rPr>
        <w:t xml:space="preserve">, located at www.mcmaster.ca/academicintegrity. </w:t>
      </w:r>
    </w:p>
    <w:p w14:paraId="5ADFBAB4" w14:textId="77777777" w:rsidR="00414C98" w:rsidRPr="002D38C2" w:rsidRDefault="002D39B1">
      <w:pPr>
        <w:pStyle w:val="Body"/>
        <w:spacing w:before="100" w:after="100"/>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The following illustrates only three forms of academic dishonesty: </w:t>
      </w:r>
    </w:p>
    <w:p w14:paraId="540A6335" w14:textId="77777777" w:rsidR="00414C98" w:rsidRPr="002D38C2" w:rsidRDefault="002D39B1">
      <w:pPr>
        <w:pStyle w:val="Body"/>
        <w:numPr>
          <w:ilvl w:val="0"/>
          <w:numId w:val="10"/>
        </w:numPr>
        <w:spacing w:before="100" w:after="100"/>
        <w:rPr>
          <w:rFonts w:ascii="Arial" w:hAnsi="Arial" w:cs="Arial"/>
          <w:color w:val="000000" w:themeColor="text1"/>
          <w:sz w:val="20"/>
          <w:szCs w:val="20"/>
        </w:rPr>
      </w:pPr>
      <w:r w:rsidRPr="002D38C2">
        <w:rPr>
          <w:rFonts w:ascii="Arial" w:hAnsi="Arial" w:cs="Arial"/>
          <w:color w:val="000000" w:themeColor="text1"/>
          <w:sz w:val="20"/>
          <w:szCs w:val="20"/>
        </w:rPr>
        <w:t xml:space="preserve">Plagiarism, e.g. the submission of work that is not one’s own or for which other credit has been obtained. </w:t>
      </w:r>
    </w:p>
    <w:p w14:paraId="2D8CBD99" w14:textId="77777777" w:rsidR="00414C98" w:rsidRPr="002D38C2" w:rsidRDefault="002D39B1">
      <w:pPr>
        <w:pStyle w:val="Body"/>
        <w:numPr>
          <w:ilvl w:val="0"/>
          <w:numId w:val="10"/>
        </w:numPr>
        <w:spacing w:before="100" w:after="100"/>
        <w:rPr>
          <w:rFonts w:ascii="Arial" w:hAnsi="Arial" w:cs="Arial"/>
          <w:color w:val="000000" w:themeColor="text1"/>
          <w:sz w:val="20"/>
          <w:szCs w:val="20"/>
        </w:rPr>
      </w:pPr>
      <w:r w:rsidRPr="002D38C2">
        <w:rPr>
          <w:rFonts w:ascii="Arial" w:hAnsi="Arial" w:cs="Arial"/>
          <w:color w:val="000000" w:themeColor="text1"/>
          <w:sz w:val="20"/>
          <w:szCs w:val="20"/>
        </w:rPr>
        <w:t xml:space="preserve">Improper collaboration in group work. </w:t>
      </w:r>
    </w:p>
    <w:p w14:paraId="0B526C27" w14:textId="77777777" w:rsidR="00414C98" w:rsidRPr="002D38C2" w:rsidRDefault="002D39B1">
      <w:pPr>
        <w:pStyle w:val="Body"/>
        <w:numPr>
          <w:ilvl w:val="0"/>
          <w:numId w:val="10"/>
        </w:numPr>
        <w:spacing w:before="100" w:after="100"/>
        <w:rPr>
          <w:rFonts w:ascii="Arial" w:hAnsi="Arial" w:cs="Arial"/>
          <w:color w:val="000000" w:themeColor="text1"/>
          <w:sz w:val="20"/>
          <w:szCs w:val="20"/>
        </w:rPr>
      </w:pPr>
      <w:r w:rsidRPr="002D38C2">
        <w:rPr>
          <w:rFonts w:ascii="Arial" w:hAnsi="Arial" w:cs="Arial"/>
          <w:color w:val="000000" w:themeColor="text1"/>
          <w:sz w:val="20"/>
          <w:szCs w:val="20"/>
        </w:rPr>
        <w:t xml:space="preserve">Copying or using unauthorized aids in tests and examinations. </w:t>
      </w:r>
    </w:p>
    <w:p w14:paraId="78CA9FD1" w14:textId="77777777" w:rsidR="002D38C2" w:rsidRDefault="002D38C2">
      <w:pPr>
        <w:pStyle w:val="Heading5"/>
        <w:rPr>
          <w:rFonts w:ascii="Arial" w:hAnsi="Arial" w:cs="Arial"/>
          <w:color w:val="000000" w:themeColor="text1"/>
          <w:sz w:val="20"/>
          <w:szCs w:val="20"/>
          <w:u w:color="000000"/>
        </w:rPr>
      </w:pPr>
      <w:bookmarkStart w:id="22" w:name="_Toc16928798"/>
    </w:p>
    <w:p w14:paraId="740BD846" w14:textId="2105DBB6" w:rsidR="00414C98" w:rsidRPr="002D38C2" w:rsidRDefault="002D39B1">
      <w:pPr>
        <w:pStyle w:val="Heading5"/>
        <w:rPr>
          <w:rFonts w:ascii="Arial" w:eastAsia="Arial" w:hAnsi="Arial" w:cs="Arial"/>
          <w:color w:val="000000" w:themeColor="text1"/>
          <w:sz w:val="20"/>
          <w:szCs w:val="20"/>
          <w:u w:color="000000"/>
        </w:rPr>
      </w:pPr>
      <w:r w:rsidRPr="002D38C2">
        <w:rPr>
          <w:rFonts w:ascii="Arial" w:hAnsi="Arial" w:cs="Arial"/>
          <w:color w:val="000000" w:themeColor="text1"/>
          <w:sz w:val="20"/>
          <w:szCs w:val="20"/>
          <w:u w:color="000000"/>
        </w:rPr>
        <w:t>AUTHENTICITY / PLAGIARISM DETECTION</w:t>
      </w:r>
      <w:bookmarkEnd w:id="22"/>
      <w:r w:rsidRPr="002D38C2">
        <w:rPr>
          <w:rFonts w:ascii="Arial" w:hAnsi="Arial" w:cs="Arial"/>
          <w:color w:val="000000" w:themeColor="text1"/>
          <w:sz w:val="20"/>
          <w:szCs w:val="20"/>
          <w:u w:color="000000"/>
        </w:rPr>
        <w:t xml:space="preserve"> </w:t>
      </w:r>
    </w:p>
    <w:p w14:paraId="0574F9E8" w14:textId="77777777"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w:t>
      </w:r>
    </w:p>
    <w:p w14:paraId="73A3F226" w14:textId="77777777" w:rsidR="00414C98" w:rsidRPr="002D38C2" w:rsidRDefault="00414C98">
      <w:pPr>
        <w:pStyle w:val="Body"/>
        <w:rPr>
          <w:rFonts w:ascii="Arial" w:eastAsia="Arial" w:hAnsi="Arial" w:cs="Arial"/>
          <w:color w:val="000000" w:themeColor="text1"/>
          <w:sz w:val="20"/>
          <w:szCs w:val="20"/>
        </w:rPr>
      </w:pPr>
    </w:p>
    <w:p w14:paraId="738D96D6" w14:textId="77777777"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 www.mcmaster.ca/academicintegrity. </w:t>
      </w:r>
    </w:p>
    <w:p w14:paraId="19E07379" w14:textId="77777777" w:rsidR="00414C98" w:rsidRPr="002D38C2" w:rsidRDefault="00414C98">
      <w:pPr>
        <w:pStyle w:val="Heading4"/>
        <w:spacing w:before="0"/>
        <w:rPr>
          <w:rFonts w:ascii="Arial" w:eastAsia="Arial" w:hAnsi="Arial" w:cs="Arial"/>
          <w:color w:val="000000" w:themeColor="text1"/>
          <w:sz w:val="20"/>
          <w:szCs w:val="20"/>
          <w:u w:color="000000"/>
        </w:rPr>
      </w:pPr>
    </w:p>
    <w:p w14:paraId="52BAB9CE" w14:textId="040DE933" w:rsidR="00414C98" w:rsidRPr="002D38C2" w:rsidRDefault="002D39B1">
      <w:pPr>
        <w:pStyle w:val="Heading5"/>
        <w:rPr>
          <w:rFonts w:ascii="Arial" w:eastAsia="Arial" w:hAnsi="Arial" w:cs="Arial"/>
          <w:color w:val="000000" w:themeColor="text1"/>
          <w:sz w:val="20"/>
          <w:szCs w:val="20"/>
          <w:u w:color="000000"/>
        </w:rPr>
      </w:pPr>
      <w:bookmarkStart w:id="23" w:name="_Toc16928799"/>
      <w:r w:rsidRPr="002D38C2">
        <w:rPr>
          <w:rFonts w:ascii="Arial" w:hAnsi="Arial" w:cs="Arial"/>
          <w:color w:val="000000" w:themeColor="text1"/>
          <w:sz w:val="20"/>
          <w:szCs w:val="20"/>
          <w:u w:color="000000"/>
        </w:rPr>
        <w:t>ON-LINE COMPONENTS</w:t>
      </w:r>
      <w:bookmarkEnd w:id="23"/>
    </w:p>
    <w:p w14:paraId="6076ED4C" w14:textId="51307E7C"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In this course we will be using Avenue2Learn</w:t>
      </w:r>
      <w:r w:rsidR="00D34E51" w:rsidRPr="002D38C2">
        <w:rPr>
          <w:rFonts w:ascii="Arial" w:hAnsi="Arial" w:cs="Arial"/>
          <w:color w:val="000000" w:themeColor="text1"/>
          <w:sz w:val="20"/>
          <w:szCs w:val="20"/>
        </w:rPr>
        <w:t xml:space="preserve"> and </w:t>
      </w:r>
      <w:r w:rsidRPr="002D38C2">
        <w:rPr>
          <w:rFonts w:ascii="Arial" w:hAnsi="Arial" w:cs="Arial"/>
          <w:color w:val="000000" w:themeColor="text1"/>
          <w:sz w:val="20"/>
          <w:szCs w:val="20"/>
        </w:rPr>
        <w:t xml:space="preserve">turnitin.com.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 </w:t>
      </w:r>
    </w:p>
    <w:p w14:paraId="4D7A782A" w14:textId="77777777" w:rsidR="00414C98" w:rsidRPr="002D38C2" w:rsidRDefault="00414C98">
      <w:pPr>
        <w:pStyle w:val="Heading4"/>
        <w:spacing w:before="0"/>
        <w:rPr>
          <w:rFonts w:ascii="Arial" w:eastAsia="Arial" w:hAnsi="Arial" w:cs="Arial"/>
          <w:color w:val="000000" w:themeColor="text1"/>
          <w:sz w:val="20"/>
          <w:szCs w:val="20"/>
          <w:u w:color="000000"/>
        </w:rPr>
      </w:pPr>
    </w:p>
    <w:p w14:paraId="6E60D140" w14:textId="08405F89" w:rsidR="00414C98" w:rsidRPr="002D38C2" w:rsidRDefault="002D39B1">
      <w:pPr>
        <w:pStyle w:val="Heading5"/>
        <w:rPr>
          <w:rFonts w:ascii="Arial" w:eastAsia="Arial" w:hAnsi="Arial" w:cs="Arial"/>
          <w:color w:val="000000" w:themeColor="text1"/>
          <w:sz w:val="20"/>
          <w:szCs w:val="20"/>
          <w:u w:color="000000"/>
        </w:rPr>
      </w:pPr>
      <w:bookmarkStart w:id="24" w:name="_Toc16928800"/>
      <w:r w:rsidRPr="002D38C2">
        <w:rPr>
          <w:rFonts w:ascii="Arial" w:hAnsi="Arial" w:cs="Arial"/>
          <w:color w:val="000000" w:themeColor="text1"/>
          <w:sz w:val="20"/>
          <w:szCs w:val="20"/>
          <w:u w:color="000000"/>
        </w:rPr>
        <w:t>ACADEMIC ACCOMMODATION OF STUDENTS WITH DISABILITIES</w:t>
      </w:r>
      <w:bookmarkEnd w:id="24"/>
      <w:r w:rsidRPr="002D38C2">
        <w:rPr>
          <w:rFonts w:ascii="Arial" w:hAnsi="Arial" w:cs="Arial"/>
          <w:color w:val="000000" w:themeColor="text1"/>
          <w:sz w:val="20"/>
          <w:szCs w:val="20"/>
          <w:u w:color="000000"/>
        </w:rPr>
        <w:t xml:space="preserve"> </w:t>
      </w:r>
    </w:p>
    <w:p w14:paraId="134876F8" w14:textId="77777777"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Students with disabilities who require academic accommodation must contact Student Accessibility Services (SAS) to make arrangements with a Program Coordinator. Student Accessibility Services can be contacted by phone 905-525-9140 ext. 28652 or e-mail sas@mcmaster.ca. For further information, consult McMaster University’s </w:t>
      </w:r>
      <w:r w:rsidRPr="002D38C2">
        <w:rPr>
          <w:rFonts w:ascii="Arial" w:hAnsi="Arial" w:cs="Arial"/>
          <w:i/>
          <w:iCs/>
          <w:color w:val="000000" w:themeColor="text1"/>
          <w:sz w:val="20"/>
          <w:szCs w:val="20"/>
        </w:rPr>
        <w:t xml:space="preserve">Academic Accommodation of Students with Disabilities </w:t>
      </w:r>
      <w:r w:rsidRPr="002D38C2">
        <w:rPr>
          <w:rFonts w:ascii="Arial" w:hAnsi="Arial" w:cs="Arial"/>
          <w:color w:val="000000" w:themeColor="text1"/>
          <w:sz w:val="20"/>
          <w:szCs w:val="20"/>
        </w:rPr>
        <w:t xml:space="preserve">policy. </w:t>
      </w:r>
    </w:p>
    <w:p w14:paraId="5E08BF2A" w14:textId="77777777" w:rsidR="00414C98" w:rsidRPr="002D38C2" w:rsidRDefault="00414C98">
      <w:pPr>
        <w:pStyle w:val="Heading4"/>
        <w:spacing w:before="0"/>
        <w:rPr>
          <w:rFonts w:ascii="Arial" w:eastAsia="Arial" w:hAnsi="Arial" w:cs="Arial"/>
          <w:color w:val="000000" w:themeColor="text1"/>
          <w:sz w:val="20"/>
          <w:szCs w:val="20"/>
          <w:u w:color="000000"/>
        </w:rPr>
      </w:pPr>
    </w:p>
    <w:p w14:paraId="109A9B82" w14:textId="4F3CFD7C" w:rsidR="00414C98" w:rsidRPr="002D38C2" w:rsidRDefault="002D39B1">
      <w:pPr>
        <w:pStyle w:val="Heading5"/>
        <w:rPr>
          <w:rFonts w:ascii="Arial" w:eastAsia="Arial" w:hAnsi="Arial" w:cs="Arial"/>
          <w:color w:val="000000" w:themeColor="text1"/>
          <w:sz w:val="20"/>
          <w:szCs w:val="20"/>
          <w:u w:color="000000"/>
        </w:rPr>
      </w:pPr>
      <w:bookmarkStart w:id="25" w:name="_Toc16928801"/>
      <w:r w:rsidRPr="002D38C2">
        <w:rPr>
          <w:rFonts w:ascii="Arial" w:hAnsi="Arial" w:cs="Arial"/>
          <w:color w:val="000000" w:themeColor="text1"/>
          <w:sz w:val="20"/>
          <w:szCs w:val="20"/>
          <w:u w:color="000000"/>
        </w:rPr>
        <w:t>REQUESTS FOR RELIEF FOR MISSED ACADEMIC TERM WORK McMaster Student Absence Form (MSAF)</w:t>
      </w:r>
      <w:bookmarkEnd w:id="25"/>
      <w:r w:rsidRPr="002D38C2">
        <w:rPr>
          <w:rFonts w:ascii="Arial" w:hAnsi="Arial" w:cs="Arial"/>
          <w:color w:val="000000" w:themeColor="text1"/>
          <w:sz w:val="20"/>
          <w:szCs w:val="20"/>
          <w:u w:color="000000"/>
        </w:rPr>
        <w:t xml:space="preserve"> </w:t>
      </w:r>
    </w:p>
    <w:p w14:paraId="164C7743" w14:textId="1875BB2A" w:rsidR="00414C98" w:rsidRPr="00D16103" w:rsidRDefault="002D39B1" w:rsidP="00D16103">
      <w:pPr>
        <w:widowControl w:val="0"/>
        <w:autoSpaceDE w:val="0"/>
        <w:autoSpaceDN w:val="0"/>
        <w:adjustRightInd w:val="0"/>
        <w:rPr>
          <w:rFonts w:ascii="Arial" w:hAnsi="Arial" w:cs="Arial"/>
          <w:sz w:val="22"/>
          <w:szCs w:val="22"/>
        </w:rPr>
      </w:pPr>
      <w:r w:rsidRPr="002D38C2">
        <w:rPr>
          <w:rFonts w:ascii="Arial" w:hAnsi="Arial" w:cs="Arial"/>
          <w:color w:val="000000" w:themeColor="text1"/>
          <w:sz w:val="20"/>
          <w:szCs w:val="20"/>
        </w:rPr>
        <w:t xml:space="preserve">In the event of an absence for medical or other reasons, students should review and follow the Academic Regulation in the Undergraduate Calendar “Requests for Relief for Missed Academic Term Work”. </w:t>
      </w:r>
      <w:r w:rsidR="00D16103" w:rsidRPr="00696C87">
        <w:rPr>
          <w:rFonts w:ascii="Arial" w:hAnsi="Arial" w:cs="Arial"/>
          <w:b/>
          <w:bCs/>
          <w:i/>
          <w:iCs/>
          <w:sz w:val="22"/>
          <w:szCs w:val="22"/>
        </w:rPr>
        <w:t>If you find it necessary to submit the MSAF during this course</w:t>
      </w:r>
      <w:r w:rsidR="00D16103">
        <w:rPr>
          <w:rFonts w:ascii="Arial" w:hAnsi="Arial" w:cs="Arial"/>
          <w:b/>
          <w:bCs/>
          <w:i/>
          <w:iCs/>
          <w:sz w:val="22"/>
          <w:szCs w:val="22"/>
        </w:rPr>
        <w:t>,</w:t>
      </w:r>
      <w:r w:rsidR="00D16103" w:rsidRPr="00696C87">
        <w:rPr>
          <w:rFonts w:ascii="Arial" w:hAnsi="Arial" w:cs="Arial"/>
          <w:b/>
          <w:bCs/>
          <w:i/>
          <w:iCs/>
          <w:sz w:val="22"/>
          <w:szCs w:val="22"/>
        </w:rPr>
        <w:t xml:space="preserve"> you must </w:t>
      </w:r>
      <w:r w:rsidR="00D16103">
        <w:rPr>
          <w:rFonts w:ascii="Arial" w:hAnsi="Arial" w:cs="Arial"/>
          <w:b/>
          <w:bCs/>
          <w:i/>
          <w:iCs/>
          <w:sz w:val="22"/>
          <w:szCs w:val="22"/>
        </w:rPr>
        <w:t>submit the missed work before the end of classes</w:t>
      </w:r>
      <w:r w:rsidR="00D16103" w:rsidRPr="00696C87">
        <w:rPr>
          <w:rFonts w:ascii="Arial" w:hAnsi="Arial" w:cs="Arial"/>
          <w:b/>
          <w:bCs/>
          <w:i/>
          <w:iCs/>
          <w:sz w:val="22"/>
          <w:szCs w:val="22"/>
        </w:rPr>
        <w:t>. I do not redistribute grades for missed assignments.</w:t>
      </w:r>
    </w:p>
    <w:p w14:paraId="0E87FF30" w14:textId="77777777" w:rsidR="00414C98" w:rsidRPr="002D38C2" w:rsidRDefault="00414C98">
      <w:pPr>
        <w:pStyle w:val="Heading4"/>
        <w:spacing w:before="0"/>
        <w:rPr>
          <w:rFonts w:ascii="Arial" w:eastAsia="Arial" w:hAnsi="Arial" w:cs="Arial"/>
          <w:color w:val="000000" w:themeColor="text1"/>
          <w:sz w:val="20"/>
          <w:szCs w:val="20"/>
          <w:u w:color="000000"/>
        </w:rPr>
      </w:pPr>
    </w:p>
    <w:p w14:paraId="1255909C" w14:textId="0CBE1E3E" w:rsidR="00414C98" w:rsidRPr="002D38C2" w:rsidRDefault="002D39B1">
      <w:pPr>
        <w:pStyle w:val="Heading5"/>
        <w:rPr>
          <w:rFonts w:ascii="Arial" w:eastAsia="Arial" w:hAnsi="Arial" w:cs="Arial"/>
          <w:color w:val="000000" w:themeColor="text1"/>
          <w:sz w:val="20"/>
          <w:szCs w:val="20"/>
          <w:u w:color="000000"/>
        </w:rPr>
      </w:pPr>
      <w:bookmarkStart w:id="26" w:name="_Toc16928802"/>
      <w:r w:rsidRPr="002D38C2">
        <w:rPr>
          <w:rFonts w:ascii="Arial" w:hAnsi="Arial" w:cs="Arial"/>
          <w:color w:val="000000" w:themeColor="text1"/>
          <w:sz w:val="20"/>
          <w:szCs w:val="20"/>
          <w:u w:color="000000"/>
        </w:rPr>
        <w:t>ACADEMIC ACCOMMODATION FOR RELIGIOUS, INDIGENOUS OR SPIRITUAL OBSERVANCES (RISO)</w:t>
      </w:r>
      <w:bookmarkEnd w:id="26"/>
      <w:r w:rsidRPr="002D38C2">
        <w:rPr>
          <w:rFonts w:ascii="Arial" w:hAnsi="Arial" w:cs="Arial"/>
          <w:color w:val="000000" w:themeColor="text1"/>
          <w:sz w:val="20"/>
          <w:szCs w:val="20"/>
          <w:u w:color="000000"/>
        </w:rPr>
        <w:t xml:space="preserve"> </w:t>
      </w:r>
    </w:p>
    <w:p w14:paraId="77995EAD" w14:textId="77777777" w:rsidR="00414C98" w:rsidRPr="002D38C2" w:rsidRDefault="002D39B1">
      <w:pPr>
        <w:pStyle w:val="Body"/>
        <w:rPr>
          <w:rFonts w:ascii="Arial" w:eastAsia="Arial" w:hAnsi="Arial" w:cs="Arial"/>
          <w:color w:val="000000" w:themeColor="text1"/>
          <w:sz w:val="20"/>
          <w:szCs w:val="20"/>
        </w:rPr>
      </w:pPr>
      <w:r w:rsidRPr="002D38C2">
        <w:rPr>
          <w:rFonts w:ascii="Arial" w:hAnsi="Arial" w:cs="Arial"/>
          <w:color w:val="000000" w:themeColor="text1"/>
          <w:sz w:val="20"/>
          <w:szCs w:val="20"/>
        </w:rPr>
        <w:t xml:space="preserve">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 </w:t>
      </w:r>
    </w:p>
    <w:p w14:paraId="51D200EB" w14:textId="77777777" w:rsidR="00414C98" w:rsidRPr="002D38C2" w:rsidRDefault="00414C98">
      <w:pPr>
        <w:pStyle w:val="Heading4"/>
        <w:spacing w:before="0"/>
        <w:rPr>
          <w:rFonts w:ascii="Arial" w:eastAsia="Arial" w:hAnsi="Arial" w:cs="Arial"/>
          <w:color w:val="000000" w:themeColor="text1"/>
          <w:sz w:val="20"/>
          <w:szCs w:val="20"/>
          <w:u w:color="000000"/>
        </w:rPr>
      </w:pPr>
    </w:p>
    <w:p w14:paraId="007A0AC5" w14:textId="77777777" w:rsidR="00414C98" w:rsidRPr="002D38C2" w:rsidRDefault="002D39B1">
      <w:pPr>
        <w:pStyle w:val="Heading5"/>
        <w:rPr>
          <w:rFonts w:ascii="Arial" w:eastAsia="Arial" w:hAnsi="Arial" w:cs="Arial"/>
          <w:color w:val="000000" w:themeColor="text1"/>
          <w:sz w:val="20"/>
          <w:szCs w:val="20"/>
          <w:u w:color="000000"/>
        </w:rPr>
      </w:pPr>
      <w:bookmarkStart w:id="27" w:name="_Toc16928803"/>
      <w:r w:rsidRPr="002D38C2">
        <w:rPr>
          <w:rFonts w:ascii="Arial" w:hAnsi="Arial" w:cs="Arial"/>
          <w:color w:val="000000" w:themeColor="text1"/>
          <w:sz w:val="20"/>
          <w:szCs w:val="20"/>
          <w:u w:color="000000"/>
        </w:rPr>
        <w:t>EXTREME CIRCUMSTANCES</w:t>
      </w:r>
      <w:bookmarkEnd w:id="27"/>
      <w:r w:rsidRPr="002D38C2">
        <w:rPr>
          <w:rFonts w:ascii="Arial" w:hAnsi="Arial" w:cs="Arial"/>
          <w:color w:val="000000" w:themeColor="text1"/>
          <w:sz w:val="20"/>
          <w:szCs w:val="20"/>
          <w:u w:color="000000"/>
        </w:rPr>
        <w:t xml:space="preserve"> </w:t>
      </w:r>
    </w:p>
    <w:p w14:paraId="64FBE169" w14:textId="77777777" w:rsidR="00414C98" w:rsidRPr="002D38C2" w:rsidRDefault="002D39B1">
      <w:pPr>
        <w:pStyle w:val="Body"/>
        <w:rPr>
          <w:rFonts w:ascii="Arial" w:hAnsi="Arial" w:cs="Arial"/>
          <w:color w:val="000000" w:themeColor="text1"/>
          <w:sz w:val="20"/>
          <w:szCs w:val="20"/>
        </w:rPr>
      </w:pPr>
      <w:r w:rsidRPr="002D38C2">
        <w:rPr>
          <w:rFonts w:ascii="Arial" w:hAnsi="Arial" w:cs="Arial"/>
          <w:color w:val="000000" w:themeColor="text1"/>
          <w:sz w:val="20"/>
          <w:szCs w:val="20"/>
        </w:rPr>
        <w:t xml:space="preserve">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 </w:t>
      </w:r>
    </w:p>
    <w:p w14:paraId="3CB6B1D1" w14:textId="77777777" w:rsidR="002D38C2" w:rsidRPr="002D38C2" w:rsidRDefault="002D38C2">
      <w:pPr>
        <w:pStyle w:val="Body"/>
        <w:rPr>
          <w:rFonts w:ascii="Arial" w:hAnsi="Arial" w:cs="Arial"/>
          <w:color w:val="000000" w:themeColor="text1"/>
          <w:sz w:val="20"/>
          <w:szCs w:val="20"/>
        </w:rPr>
      </w:pPr>
    </w:p>
    <w:sectPr w:rsidR="002D38C2" w:rsidRPr="002D38C2">
      <w:headerReference w:type="default" r:id="rId20"/>
      <w:footerReference w:type="default" r:id="rId21"/>
      <w:pgSz w:w="12240" w:h="15840"/>
      <w:pgMar w:top="1008" w:right="1008" w:bottom="1008"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C11D9" w14:textId="77777777" w:rsidR="00BF4061" w:rsidRDefault="00BF4061">
      <w:r>
        <w:separator/>
      </w:r>
    </w:p>
  </w:endnote>
  <w:endnote w:type="continuationSeparator" w:id="0">
    <w:p w14:paraId="13734C0A" w14:textId="77777777" w:rsidR="00BF4061" w:rsidRDefault="00BF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A1F1" w14:textId="77777777" w:rsidR="00414C98" w:rsidRDefault="002D39B1">
    <w:pPr>
      <w:pStyle w:val="Footer"/>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3144A" w14:textId="77777777" w:rsidR="00BF4061" w:rsidRDefault="00BF4061">
      <w:r>
        <w:separator/>
      </w:r>
    </w:p>
  </w:footnote>
  <w:footnote w:type="continuationSeparator" w:id="0">
    <w:p w14:paraId="4DB59200" w14:textId="77777777" w:rsidR="00BF4061" w:rsidRDefault="00BF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BDE" w14:textId="77777777" w:rsidR="00414C98" w:rsidRDefault="00414C9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B66"/>
    <w:multiLevelType w:val="hybridMultilevel"/>
    <w:tmpl w:val="886AE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B5513"/>
    <w:multiLevelType w:val="hybridMultilevel"/>
    <w:tmpl w:val="F7202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D92CA3"/>
    <w:multiLevelType w:val="hybridMultilevel"/>
    <w:tmpl w:val="2FE83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F67E19"/>
    <w:multiLevelType w:val="hybridMultilevel"/>
    <w:tmpl w:val="C7187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E0ACE"/>
    <w:multiLevelType w:val="hybridMultilevel"/>
    <w:tmpl w:val="88187CD8"/>
    <w:styleLink w:val="ImportedStyle5"/>
    <w:lvl w:ilvl="0" w:tplc="F36628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70841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7FC820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D9ECA4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94612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33ECF7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E26A7C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822E3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EB8901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C9689A"/>
    <w:multiLevelType w:val="hybridMultilevel"/>
    <w:tmpl w:val="4A4CAF5E"/>
    <w:styleLink w:val="ImportedStyle4"/>
    <w:lvl w:ilvl="0" w:tplc="2772BFFC">
      <w:start w:val="1"/>
      <w:numFmt w:val="bullet"/>
      <w:lvlText w:val="·"/>
      <w:lvlJc w:val="left"/>
      <w:pPr>
        <w:ind w:left="144" w:hanging="1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A4DF62">
      <w:start w:val="1"/>
      <w:numFmt w:val="bullet"/>
      <w:lvlText w:val="o"/>
      <w:lvlJc w:val="left"/>
      <w:pPr>
        <w:ind w:left="1224"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B52C7DA">
      <w:start w:val="1"/>
      <w:numFmt w:val="bullet"/>
      <w:lvlText w:val="▪"/>
      <w:lvlJc w:val="left"/>
      <w:pPr>
        <w:ind w:left="1944"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F8C3060">
      <w:start w:val="1"/>
      <w:numFmt w:val="bullet"/>
      <w:lvlText w:val="•"/>
      <w:lvlJc w:val="left"/>
      <w:pPr>
        <w:ind w:left="2664"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54CEC42">
      <w:start w:val="1"/>
      <w:numFmt w:val="bullet"/>
      <w:lvlText w:val="o"/>
      <w:lvlJc w:val="left"/>
      <w:pPr>
        <w:ind w:left="3384"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AD06274">
      <w:start w:val="1"/>
      <w:numFmt w:val="bullet"/>
      <w:lvlText w:val="▪"/>
      <w:lvlJc w:val="left"/>
      <w:pPr>
        <w:ind w:left="4104"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9C4F13E">
      <w:start w:val="1"/>
      <w:numFmt w:val="bullet"/>
      <w:lvlText w:val="•"/>
      <w:lvlJc w:val="left"/>
      <w:pPr>
        <w:ind w:left="4824"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BCA3AEC">
      <w:start w:val="1"/>
      <w:numFmt w:val="bullet"/>
      <w:lvlText w:val="o"/>
      <w:lvlJc w:val="left"/>
      <w:pPr>
        <w:ind w:left="5544"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4365760">
      <w:start w:val="1"/>
      <w:numFmt w:val="bullet"/>
      <w:lvlText w:val="▪"/>
      <w:lvlJc w:val="left"/>
      <w:pPr>
        <w:ind w:left="6264"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980E58"/>
    <w:multiLevelType w:val="hybridMultilevel"/>
    <w:tmpl w:val="CC9CF1F2"/>
    <w:styleLink w:val="ImportedStyle2"/>
    <w:lvl w:ilvl="0" w:tplc="5730354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D2DB8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0033B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3FE22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8C3E3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2086B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3CAC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6EEDD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C30C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77349A"/>
    <w:multiLevelType w:val="hybridMultilevel"/>
    <w:tmpl w:val="8C261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66350"/>
    <w:multiLevelType w:val="hybridMultilevel"/>
    <w:tmpl w:val="CC9CF1F2"/>
    <w:numStyleLink w:val="ImportedStyle2"/>
  </w:abstractNum>
  <w:abstractNum w:abstractNumId="9" w15:restartNumberingAfterBreak="0">
    <w:nsid w:val="2D542031"/>
    <w:multiLevelType w:val="hybridMultilevel"/>
    <w:tmpl w:val="AA4254F4"/>
    <w:numStyleLink w:val="ImportedStyle1"/>
  </w:abstractNum>
  <w:abstractNum w:abstractNumId="10" w15:restartNumberingAfterBreak="0">
    <w:nsid w:val="375E6186"/>
    <w:multiLevelType w:val="hybridMultilevel"/>
    <w:tmpl w:val="88187CD8"/>
    <w:numStyleLink w:val="ImportedStyle5"/>
  </w:abstractNum>
  <w:abstractNum w:abstractNumId="11" w15:restartNumberingAfterBreak="0">
    <w:nsid w:val="39801D1B"/>
    <w:multiLevelType w:val="hybridMultilevel"/>
    <w:tmpl w:val="AA4254F4"/>
    <w:styleLink w:val="ImportedStyle1"/>
    <w:lvl w:ilvl="0" w:tplc="7E5290E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A2D73A">
      <w:start w:val="1"/>
      <w:numFmt w:val="bullet"/>
      <w:lvlText w:val="·"/>
      <w:lvlJc w:val="left"/>
      <w:pPr>
        <w:tabs>
          <w:tab w:val="left" w:pos="25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7303AA6">
      <w:start w:val="1"/>
      <w:numFmt w:val="bullet"/>
      <w:lvlText w:val="·"/>
      <w:lvlJc w:val="left"/>
      <w:pPr>
        <w:tabs>
          <w:tab w:val="left" w:pos="25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A667440">
      <w:start w:val="1"/>
      <w:numFmt w:val="bullet"/>
      <w:lvlText w:val="·"/>
      <w:lvlJc w:val="left"/>
      <w:pPr>
        <w:tabs>
          <w:tab w:val="left" w:pos="25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8C1654">
      <w:start w:val="1"/>
      <w:numFmt w:val="bullet"/>
      <w:lvlText w:val="·"/>
      <w:lvlJc w:val="left"/>
      <w:pPr>
        <w:tabs>
          <w:tab w:val="left" w:pos="25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466063A">
      <w:start w:val="1"/>
      <w:numFmt w:val="bullet"/>
      <w:lvlText w:val="·"/>
      <w:lvlJc w:val="left"/>
      <w:pPr>
        <w:tabs>
          <w:tab w:val="left" w:pos="25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62EB862">
      <w:start w:val="1"/>
      <w:numFmt w:val="bullet"/>
      <w:lvlText w:val="·"/>
      <w:lvlJc w:val="left"/>
      <w:pPr>
        <w:tabs>
          <w:tab w:val="left" w:pos="25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B24B8C">
      <w:start w:val="1"/>
      <w:numFmt w:val="bullet"/>
      <w:lvlText w:val="·"/>
      <w:lvlJc w:val="left"/>
      <w:pPr>
        <w:tabs>
          <w:tab w:val="left" w:pos="2520"/>
        </w:tabs>
        <w:ind w:left="7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372BC4C">
      <w:start w:val="1"/>
      <w:numFmt w:val="bullet"/>
      <w:lvlText w:val="·"/>
      <w:lvlJc w:val="left"/>
      <w:pPr>
        <w:tabs>
          <w:tab w:val="left" w:pos="2520"/>
        </w:tabs>
        <w:ind w:left="82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DFC13D9"/>
    <w:multiLevelType w:val="hybridMultilevel"/>
    <w:tmpl w:val="51B63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B48E5"/>
    <w:multiLevelType w:val="hybridMultilevel"/>
    <w:tmpl w:val="826A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C25DB"/>
    <w:multiLevelType w:val="hybridMultilevel"/>
    <w:tmpl w:val="F3D6E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A3FB4"/>
    <w:multiLevelType w:val="hybridMultilevel"/>
    <w:tmpl w:val="3BB6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74CBE"/>
    <w:multiLevelType w:val="hybridMultilevel"/>
    <w:tmpl w:val="D83E8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C2D13"/>
    <w:multiLevelType w:val="hybridMultilevel"/>
    <w:tmpl w:val="B7F24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341009"/>
    <w:multiLevelType w:val="hybridMultilevel"/>
    <w:tmpl w:val="D2D48EF2"/>
    <w:styleLink w:val="ImportedStyle3"/>
    <w:lvl w:ilvl="0" w:tplc="41EA40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8890EA">
      <w:start w:val="1"/>
      <w:numFmt w:val="bullet"/>
      <w:lvlText w:val="o"/>
      <w:lvlJc w:val="left"/>
      <w:pPr>
        <w:tabs>
          <w:tab w:val="left" w:pos="360"/>
        </w:tabs>
        <w:ind w:left="9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0E30D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5C415A">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A06382">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30B140">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FE0D88">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444AF4">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B62D5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C780B2A"/>
    <w:multiLevelType w:val="hybridMultilevel"/>
    <w:tmpl w:val="D980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23727"/>
    <w:multiLevelType w:val="hybridMultilevel"/>
    <w:tmpl w:val="0AC4435A"/>
    <w:lvl w:ilvl="0" w:tplc="88689DDE">
      <w:start w:val="1"/>
      <w:numFmt w:val="bullet"/>
      <w:lvlText w:val="·"/>
      <w:lvlJc w:val="left"/>
      <w:pPr>
        <w:ind w:left="0" w:firstLine="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75226BC5"/>
    <w:multiLevelType w:val="hybridMultilevel"/>
    <w:tmpl w:val="4A4CAF5E"/>
    <w:numStyleLink w:val="ImportedStyle4"/>
  </w:abstractNum>
  <w:abstractNum w:abstractNumId="22" w15:restartNumberingAfterBreak="0">
    <w:nsid w:val="764A4A4A"/>
    <w:multiLevelType w:val="hybridMultilevel"/>
    <w:tmpl w:val="6DDC1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4C0355"/>
    <w:multiLevelType w:val="hybridMultilevel"/>
    <w:tmpl w:val="D2D48EF2"/>
    <w:numStyleLink w:val="ImportedStyle3"/>
  </w:abstractNum>
  <w:num w:numId="1">
    <w:abstractNumId w:val="11"/>
  </w:num>
  <w:num w:numId="2">
    <w:abstractNumId w:val="9"/>
  </w:num>
  <w:num w:numId="3">
    <w:abstractNumId w:val="6"/>
  </w:num>
  <w:num w:numId="4">
    <w:abstractNumId w:val="8"/>
  </w:num>
  <w:num w:numId="5">
    <w:abstractNumId w:val="18"/>
  </w:num>
  <w:num w:numId="6">
    <w:abstractNumId w:val="23"/>
  </w:num>
  <w:num w:numId="7">
    <w:abstractNumId w:val="5"/>
  </w:num>
  <w:num w:numId="8">
    <w:abstractNumId w:val="21"/>
  </w:num>
  <w:num w:numId="9">
    <w:abstractNumId w:val="4"/>
  </w:num>
  <w:num w:numId="10">
    <w:abstractNumId w:val="10"/>
  </w:num>
  <w:num w:numId="11">
    <w:abstractNumId w:val="17"/>
  </w:num>
  <w:num w:numId="12">
    <w:abstractNumId w:val="15"/>
  </w:num>
  <w:num w:numId="13">
    <w:abstractNumId w:val="13"/>
  </w:num>
  <w:num w:numId="14">
    <w:abstractNumId w:val="12"/>
  </w:num>
  <w:num w:numId="15">
    <w:abstractNumId w:val="7"/>
  </w:num>
  <w:num w:numId="16">
    <w:abstractNumId w:val="14"/>
  </w:num>
  <w:num w:numId="17">
    <w:abstractNumId w:val="16"/>
  </w:num>
  <w:num w:numId="18">
    <w:abstractNumId w:val="3"/>
  </w:num>
  <w:num w:numId="19">
    <w:abstractNumId w:val="0"/>
  </w:num>
  <w:num w:numId="20">
    <w:abstractNumId w:val="1"/>
  </w:num>
  <w:num w:numId="21">
    <w:abstractNumId w:val="2"/>
  </w:num>
  <w:num w:numId="22">
    <w:abstractNumId w:val="22"/>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5"/>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98"/>
    <w:rsid w:val="00255027"/>
    <w:rsid w:val="002D38C2"/>
    <w:rsid w:val="002D39B1"/>
    <w:rsid w:val="003573D1"/>
    <w:rsid w:val="00414C98"/>
    <w:rsid w:val="005028AE"/>
    <w:rsid w:val="00727431"/>
    <w:rsid w:val="00754D2D"/>
    <w:rsid w:val="008A2E5D"/>
    <w:rsid w:val="008C7087"/>
    <w:rsid w:val="009645D5"/>
    <w:rsid w:val="009B6BD4"/>
    <w:rsid w:val="00A25C19"/>
    <w:rsid w:val="00BF4061"/>
    <w:rsid w:val="00C16194"/>
    <w:rsid w:val="00D16103"/>
    <w:rsid w:val="00D34E51"/>
    <w:rsid w:val="00F95122"/>
    <w:rsid w:val="00FF48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BDF649F"/>
  <w15:docId w15:val="{E083C73E-AD3E-9E47-AD5C-AD32D5C7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rPr>
  </w:style>
  <w:style w:type="paragraph" w:styleId="Heading3">
    <w:name w:val="heading 3"/>
    <w:next w:val="Body"/>
    <w:uiPriority w:val="9"/>
    <w:unhideWhenUsed/>
    <w:qFormat/>
    <w:pPr>
      <w:keepNext/>
      <w:keepLines/>
      <w:spacing w:before="40"/>
      <w:outlineLvl w:val="2"/>
    </w:pPr>
    <w:rPr>
      <w:rFonts w:ascii="Calibri Light" w:eastAsia="Calibri Light" w:hAnsi="Calibri Light" w:cs="Calibri Light"/>
      <w:color w:val="1F3763"/>
      <w:sz w:val="24"/>
      <w:szCs w:val="24"/>
      <w:u w:color="1F3763"/>
      <w14:textOutline w14:w="0" w14:cap="flat" w14:cmpd="sng" w14:algn="ctr">
        <w14:noFill/>
        <w14:prstDash w14:val="solid"/>
        <w14:bevel/>
      </w14:textOutline>
    </w:rPr>
  </w:style>
  <w:style w:type="paragraph" w:styleId="Heading4">
    <w:name w:val="heading 4"/>
    <w:next w:val="Body"/>
    <w:uiPriority w:val="9"/>
    <w:unhideWhenUsed/>
    <w:qFormat/>
    <w:pPr>
      <w:keepNext/>
      <w:keepLines/>
      <w:spacing w:before="40"/>
      <w:outlineLvl w:val="3"/>
    </w:pPr>
    <w:rPr>
      <w:rFonts w:ascii="Calibri Light" w:eastAsia="Calibri Light" w:hAnsi="Calibri Light" w:cs="Calibri Light"/>
      <w:i/>
      <w:iCs/>
      <w:color w:val="2F5496"/>
      <w:sz w:val="24"/>
      <w:szCs w:val="24"/>
      <w:u w:color="2F5496"/>
      <w:lang w:val="en-US"/>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eastAsia="Calibri" w:hAnsi="Calibri" w:cs="Calibri"/>
      <w:color w:val="000000"/>
      <w:sz w:val="24"/>
      <w:szCs w:val="24"/>
      <w:u w:color="000000"/>
      <w:lang w:val="en-US"/>
    </w:rPr>
  </w:style>
  <w:style w:type="character" w:styleId="PageNumber">
    <w:name w:val="page number"/>
  </w:style>
  <w:style w:type="paragraph" w:customStyle="1" w:styleId="Body">
    <w:name w:val="Body"/>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styleId="TOC3">
    <w:name w:val="toc 3"/>
    <w:uiPriority w:val="39"/>
    <w:pPr>
      <w:ind w:left="480"/>
    </w:pPr>
    <w:rPr>
      <w:rFonts w:asciiTheme="minorHAnsi" w:hAnsiTheme="minorHAnsi"/>
      <w:i/>
      <w:iCs/>
      <w:lang w:val="en-US"/>
    </w:rPr>
  </w:style>
  <w:style w:type="paragraph" w:styleId="TOC4">
    <w:name w:val="toc 4"/>
    <w:uiPriority w:val="39"/>
    <w:pPr>
      <w:ind w:left="720"/>
    </w:pPr>
    <w:rPr>
      <w:rFonts w:asciiTheme="minorHAnsi" w:hAnsiTheme="minorHAnsi"/>
      <w:sz w:val="18"/>
      <w:szCs w:val="18"/>
      <w:lang w:val="en-US"/>
    </w:rPr>
  </w:style>
  <w:style w:type="paragraph" w:styleId="TOC5">
    <w:name w:val="toc 5"/>
    <w:uiPriority w:val="39"/>
    <w:pPr>
      <w:ind w:left="960"/>
    </w:pPr>
    <w:rPr>
      <w:rFonts w:asciiTheme="minorHAnsi" w:hAnsiTheme="minorHAnsi"/>
      <w:sz w:val="18"/>
      <w:szCs w:val="18"/>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0"/>
      <w:szCs w:val="20"/>
      <w:u w:val="single" w:color="0000FF"/>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PlainText">
    <w:name w:val="Plain Text"/>
    <w:rPr>
      <w:rFonts w:ascii="Consolas" w:eastAsia="Consolas" w:hAnsi="Consolas" w:cs="Consolas"/>
      <w:color w:val="000000"/>
      <w:sz w:val="21"/>
      <w:szCs w:val="21"/>
      <w:u w:color="000000"/>
      <w:lang w:val="en-US"/>
    </w:rPr>
  </w:style>
  <w:style w:type="character" w:customStyle="1" w:styleId="Hyperlink1">
    <w:name w:val="Hyperlink.1"/>
    <w:basedOn w:val="Link"/>
    <w:rPr>
      <w:outline w:val="0"/>
      <w:color w:val="0000FF"/>
      <w:u w:val="single" w:color="0000FF"/>
      <w:lang w:val="en-US"/>
    </w:rPr>
  </w:style>
  <w:style w:type="character" w:customStyle="1" w:styleId="Hyperlink2">
    <w:name w:val="Hyperlink.2"/>
    <w:basedOn w:val="Link"/>
    <w:rPr>
      <w:outline w:val="0"/>
      <w:color w:val="0000FF"/>
      <w:u w:val="single" w:color="0000FF"/>
      <w:lang w:val="en-US"/>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5">
    <w:name w:val="Imported Style 5"/>
    <w:pPr>
      <w:numPr>
        <w:numId w:val="9"/>
      </w:numPr>
    </w:pPr>
  </w:style>
  <w:style w:type="character" w:styleId="UnresolvedMention">
    <w:name w:val="Unresolved Mention"/>
    <w:basedOn w:val="DefaultParagraphFont"/>
    <w:uiPriority w:val="99"/>
    <w:semiHidden/>
    <w:unhideWhenUsed/>
    <w:rsid w:val="008A2E5D"/>
    <w:rPr>
      <w:color w:val="605E5C"/>
      <w:shd w:val="clear" w:color="auto" w:fill="E1DFDD"/>
    </w:rPr>
  </w:style>
  <w:style w:type="paragraph" w:styleId="TOC1">
    <w:name w:val="toc 1"/>
    <w:basedOn w:val="Normal"/>
    <w:next w:val="Normal"/>
    <w:autoRedefine/>
    <w:uiPriority w:val="39"/>
    <w:unhideWhenUsed/>
    <w:rsid w:val="00727431"/>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727431"/>
    <w:pPr>
      <w:ind w:left="240"/>
    </w:pPr>
    <w:rPr>
      <w:rFonts w:asciiTheme="minorHAnsi" w:hAnsiTheme="minorHAnsi"/>
      <w:smallCaps/>
      <w:sz w:val="20"/>
      <w:szCs w:val="20"/>
    </w:rPr>
  </w:style>
  <w:style w:type="paragraph" w:styleId="TOC6">
    <w:name w:val="toc 6"/>
    <w:basedOn w:val="Normal"/>
    <w:next w:val="Normal"/>
    <w:autoRedefine/>
    <w:uiPriority w:val="39"/>
    <w:unhideWhenUsed/>
    <w:rsid w:val="00727431"/>
    <w:pPr>
      <w:ind w:left="1200"/>
    </w:pPr>
    <w:rPr>
      <w:rFonts w:asciiTheme="minorHAnsi" w:hAnsiTheme="minorHAnsi"/>
      <w:sz w:val="18"/>
      <w:szCs w:val="18"/>
    </w:rPr>
  </w:style>
  <w:style w:type="paragraph" w:styleId="TOC7">
    <w:name w:val="toc 7"/>
    <w:basedOn w:val="Normal"/>
    <w:next w:val="Normal"/>
    <w:autoRedefine/>
    <w:uiPriority w:val="39"/>
    <w:unhideWhenUsed/>
    <w:rsid w:val="00727431"/>
    <w:pPr>
      <w:ind w:left="1440"/>
    </w:pPr>
    <w:rPr>
      <w:rFonts w:asciiTheme="minorHAnsi" w:hAnsiTheme="minorHAnsi"/>
      <w:sz w:val="18"/>
      <w:szCs w:val="18"/>
    </w:rPr>
  </w:style>
  <w:style w:type="paragraph" w:styleId="TOC8">
    <w:name w:val="toc 8"/>
    <w:basedOn w:val="Normal"/>
    <w:next w:val="Normal"/>
    <w:autoRedefine/>
    <w:uiPriority w:val="39"/>
    <w:unhideWhenUsed/>
    <w:rsid w:val="00727431"/>
    <w:pPr>
      <w:ind w:left="1680"/>
    </w:pPr>
    <w:rPr>
      <w:rFonts w:asciiTheme="minorHAnsi" w:hAnsiTheme="minorHAnsi"/>
      <w:sz w:val="18"/>
      <w:szCs w:val="18"/>
    </w:rPr>
  </w:style>
  <w:style w:type="paragraph" w:styleId="TOC9">
    <w:name w:val="toc 9"/>
    <w:basedOn w:val="Normal"/>
    <w:next w:val="Normal"/>
    <w:autoRedefine/>
    <w:uiPriority w:val="39"/>
    <w:unhideWhenUsed/>
    <w:rsid w:val="00727431"/>
    <w:pPr>
      <w:ind w:left="1920"/>
    </w:pPr>
    <w:rPr>
      <w:rFonts w:asciiTheme="minorHAnsi" w:hAnsiTheme="minorHAnsi"/>
      <w:sz w:val="18"/>
      <w:szCs w:val="18"/>
    </w:rPr>
  </w:style>
  <w:style w:type="character" w:customStyle="1" w:styleId="apple-converted-space">
    <w:name w:val="apple-converted-space"/>
    <w:basedOn w:val="DefaultParagraphFont"/>
    <w:rsid w:val="002D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nanir@mcmaster.ca" TargetMode="External"/><Relationship Id="rId13" Type="http://schemas.openxmlformats.org/officeDocument/2006/relationships/hyperlink" Target="http://www.academia.edu/2357298/Pilgrims_and_the_Promised_Land_A_Genealogy_of_the_Western" TargetMode="External"/><Relationship Id="rId18" Type="http://schemas.openxmlformats.org/officeDocument/2006/relationships/hyperlink" Target="http://www.jstor.org/stable/10.1086/59664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arterph@mcmaster.ca" TargetMode="External"/><Relationship Id="rId12" Type="http://schemas.openxmlformats.org/officeDocument/2006/relationships/hyperlink" Target="http://www.jstor.org/stable/25090406" TargetMode="External"/><Relationship Id="rId17" Type="http://schemas.openxmlformats.org/officeDocument/2006/relationships/hyperlink" Target="http://www.jstor.org/stable/43752833" TargetMode="External"/><Relationship Id="rId2" Type="http://schemas.openxmlformats.org/officeDocument/2006/relationships/styles" Target="styles.xml"/><Relationship Id="rId16" Type="http://schemas.openxmlformats.org/officeDocument/2006/relationships/hyperlink" Target="http://www.jstor.org/stable/2509040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tor.org/stable/462612" TargetMode="External"/><Relationship Id="rId5" Type="http://schemas.openxmlformats.org/officeDocument/2006/relationships/footnotes" Target="footnotes.xml"/><Relationship Id="rId15" Type="http://schemas.openxmlformats.org/officeDocument/2006/relationships/hyperlink" Target="http://www.jstor.org/stable/10.1525/rep.2003.84.1.200" TargetMode="External"/><Relationship Id="rId23" Type="http://schemas.openxmlformats.org/officeDocument/2006/relationships/theme" Target="theme/theme1.xml"/><Relationship Id="rId10" Type="http://schemas.openxmlformats.org/officeDocument/2006/relationships/hyperlink" Target="https://www.youtube.com/watch?v=pN10nhCz_EA" TargetMode="External"/><Relationship Id="rId19" Type="http://schemas.openxmlformats.org/officeDocument/2006/relationships/hyperlink" Target="http://www.jstor.org/stable/41690395" TargetMode="External"/><Relationship Id="rId4" Type="http://schemas.openxmlformats.org/officeDocument/2006/relationships/webSettings" Target="webSettings.xml"/><Relationship Id="rId9" Type="http://schemas.openxmlformats.org/officeDocument/2006/relationships/hyperlink" Target="http://quod.lib.umich.edu/r/rsv/browse.html" TargetMode="External"/><Relationship Id="rId14" Type="http://schemas.openxmlformats.org/officeDocument/2006/relationships/hyperlink" Target="http://www.jstor.org/stable/2445919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2019-08-15T18:57:00Z</dcterms:created>
  <dcterms:modified xsi:type="dcterms:W3CDTF">2019-08-27T13:27:00Z</dcterms:modified>
</cp:coreProperties>
</file>